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D887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291369E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8D2282B" w14:textId="0F01CC3E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377BCD">
        <w:rPr>
          <w:rFonts w:ascii="Arial" w:hAnsi="Arial" w:cs="Arial"/>
          <w:b/>
          <w:bCs/>
          <w:noProof/>
          <w:color w:val="000000"/>
        </w:rPr>
        <w:t xml:space="preserve">9.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615BD961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9316843" w14:textId="2E743AFE" w:rsidR="00D3375D" w:rsidRPr="00D3375D" w:rsidRDefault="00D3375D" w:rsidP="00D3375D">
      <w:pPr>
        <w:rPr>
          <w:rFonts w:ascii="Arial" w:hAnsi="Arial" w:cs="Arial"/>
          <w:b/>
          <w:noProof/>
          <w:color w:val="000000"/>
        </w:rPr>
      </w:pPr>
      <w:r w:rsidRPr="00D3375D">
        <w:rPr>
          <w:rFonts w:ascii="Arial" w:hAnsi="Arial" w:cs="Arial"/>
          <w:b/>
          <w:noProof/>
          <w:color w:val="000000"/>
        </w:rPr>
        <w:t xml:space="preserve">Karviná se připravuje na </w:t>
      </w:r>
      <w:r w:rsidR="00411E66">
        <w:rPr>
          <w:rFonts w:ascii="Arial" w:hAnsi="Arial" w:cs="Arial"/>
          <w:b/>
          <w:noProof/>
          <w:color w:val="000000"/>
        </w:rPr>
        <w:t xml:space="preserve">Revírní </w:t>
      </w:r>
      <w:r w:rsidR="00291F04">
        <w:rPr>
          <w:rFonts w:ascii="Arial" w:hAnsi="Arial" w:cs="Arial"/>
          <w:b/>
          <w:noProof/>
          <w:color w:val="000000"/>
        </w:rPr>
        <w:t>Poho Běh</w:t>
      </w:r>
    </w:p>
    <w:p w14:paraId="4F48366B" w14:textId="6D6079E6" w:rsidR="00D3375D" w:rsidRPr="00D3375D" w:rsidRDefault="00D3375D" w:rsidP="00D3375D">
      <w:pPr>
        <w:rPr>
          <w:rFonts w:ascii="Arial" w:hAnsi="Arial" w:cs="Arial"/>
          <w:b/>
          <w:i/>
          <w:iCs/>
          <w:noProof/>
          <w:color w:val="000000"/>
        </w:rPr>
      </w:pPr>
      <w:r w:rsidRPr="00D3375D">
        <w:rPr>
          <w:rFonts w:ascii="Arial" w:hAnsi="Arial" w:cs="Arial"/>
          <w:b/>
          <w:i/>
          <w:iCs/>
          <w:noProof/>
          <w:color w:val="000000"/>
        </w:rPr>
        <w:t>Oblíbená sportovně-charitativní akce opět propojí pohyb, zdravý životní styl a pomoc druhým</w:t>
      </w:r>
    </w:p>
    <w:p w14:paraId="4CF022EB" w14:textId="77777777" w:rsidR="00D3375D" w:rsidRPr="00D3375D" w:rsidRDefault="00D3375D" w:rsidP="00D3375D">
      <w:pPr>
        <w:rPr>
          <w:rFonts w:ascii="Arial" w:hAnsi="Arial" w:cs="Arial"/>
          <w:bCs/>
          <w:i/>
          <w:iCs/>
          <w:noProof/>
          <w:color w:val="000000"/>
        </w:rPr>
      </w:pPr>
    </w:p>
    <w:p w14:paraId="205C8309" w14:textId="6F397D07" w:rsidR="00D3375D" w:rsidRDefault="00D3375D" w:rsidP="00D3375D">
      <w:pPr>
        <w:rPr>
          <w:rFonts w:ascii="Arial" w:hAnsi="Arial" w:cs="Arial"/>
          <w:bCs/>
          <w:noProof/>
          <w:color w:val="000000"/>
        </w:rPr>
      </w:pPr>
      <w:r w:rsidRPr="00D3375D">
        <w:rPr>
          <w:rFonts w:ascii="Arial" w:hAnsi="Arial" w:cs="Arial"/>
          <w:bCs/>
          <w:noProof/>
          <w:color w:val="000000"/>
        </w:rPr>
        <w:t xml:space="preserve">Karviná se </w:t>
      </w:r>
      <w:r w:rsidR="00C461F2">
        <w:rPr>
          <w:rFonts w:ascii="Arial" w:hAnsi="Arial" w:cs="Arial"/>
          <w:bCs/>
          <w:noProof/>
          <w:color w:val="000000"/>
        </w:rPr>
        <w:t>už za pár dní</w:t>
      </w:r>
      <w:r w:rsidRPr="00D3375D">
        <w:rPr>
          <w:rFonts w:ascii="Arial" w:hAnsi="Arial" w:cs="Arial"/>
          <w:bCs/>
          <w:noProof/>
          <w:color w:val="000000"/>
        </w:rPr>
        <w:t xml:space="preserve"> opět stane centrem běžeckého dění. V sobotu 20. června </w:t>
      </w:r>
      <w:r w:rsidR="00C461F2">
        <w:rPr>
          <w:rFonts w:ascii="Arial" w:hAnsi="Arial" w:cs="Arial"/>
          <w:bCs/>
          <w:noProof/>
          <w:color w:val="000000"/>
        </w:rPr>
        <w:t>odstartuje</w:t>
      </w:r>
      <w:r w:rsidRPr="00D3375D">
        <w:rPr>
          <w:rFonts w:ascii="Arial" w:hAnsi="Arial" w:cs="Arial"/>
          <w:bCs/>
          <w:noProof/>
          <w:color w:val="000000"/>
        </w:rPr>
        <w:t xml:space="preserve"> na Masarykově náměstí již pátý ročník Revírního Poho Běhu</w:t>
      </w:r>
      <w:r w:rsidR="00291F04">
        <w:rPr>
          <w:rFonts w:ascii="Arial" w:hAnsi="Arial" w:cs="Arial"/>
          <w:bCs/>
          <w:noProof/>
          <w:color w:val="000000"/>
        </w:rPr>
        <w:t xml:space="preserve">, </w:t>
      </w:r>
      <w:r w:rsidRPr="00D3375D">
        <w:rPr>
          <w:rFonts w:ascii="Arial" w:hAnsi="Arial" w:cs="Arial"/>
          <w:bCs/>
          <w:noProof/>
          <w:color w:val="000000"/>
        </w:rPr>
        <w:t>který každoročně spojuje sportovní výkony, aktivní životní styl a podporu dobré věci. Na své si přijdou zkušení vytrvalci, rekreační běžci, rodiny s dětmi i příznivci nordic walkingu.</w:t>
      </w:r>
    </w:p>
    <w:p w14:paraId="412E39A0" w14:textId="77777777" w:rsidR="00D3375D" w:rsidRPr="00D3375D" w:rsidRDefault="00D3375D" w:rsidP="00D3375D">
      <w:pPr>
        <w:rPr>
          <w:rFonts w:ascii="Arial" w:hAnsi="Arial" w:cs="Arial"/>
          <w:bCs/>
          <w:noProof/>
          <w:color w:val="000000"/>
        </w:rPr>
      </w:pPr>
    </w:p>
    <w:p w14:paraId="01F06A07" w14:textId="6770250F" w:rsidR="00C461F2" w:rsidRDefault="00C461F2" w:rsidP="00D3375D">
      <w:pPr>
        <w:rPr>
          <w:rFonts w:ascii="Arial" w:hAnsi="Arial" w:cs="Arial"/>
          <w:bCs/>
          <w:noProof/>
          <w:color w:val="000000"/>
        </w:rPr>
      </w:pPr>
      <w:r w:rsidRPr="0068280E">
        <w:rPr>
          <w:rFonts w:ascii="Arial" w:hAnsi="Arial" w:cs="Arial"/>
          <w:bCs/>
          <w:i/>
          <w:iCs/>
          <w:noProof/>
          <w:color w:val="000000"/>
        </w:rPr>
        <w:t>„</w:t>
      </w:r>
      <w:r w:rsidR="00D3375D" w:rsidRPr="00D3375D">
        <w:rPr>
          <w:rFonts w:ascii="Arial" w:hAnsi="Arial" w:cs="Arial"/>
          <w:bCs/>
          <w:i/>
          <w:iCs/>
          <w:noProof/>
          <w:color w:val="000000"/>
        </w:rPr>
        <w:t>Účastníci si budou moci vybrat z několika tratí podle svých možností a ambicí. Připraven je tradiční závod na 50 kilometrů, který je i letos součástí seriálu Ultracup, dále půlmaraton, desetikilometrový Městský běh Karvinou</w:t>
      </w:r>
      <w:r w:rsidRPr="0068280E">
        <w:rPr>
          <w:rFonts w:ascii="Arial" w:hAnsi="Arial" w:cs="Arial"/>
          <w:bCs/>
          <w:i/>
          <w:iCs/>
          <w:noProof/>
          <w:color w:val="000000"/>
        </w:rPr>
        <w:t xml:space="preserve"> i</w:t>
      </w:r>
      <w:r w:rsidR="00D3375D" w:rsidRPr="00D3375D">
        <w:rPr>
          <w:rFonts w:ascii="Arial" w:hAnsi="Arial" w:cs="Arial"/>
          <w:bCs/>
          <w:i/>
          <w:iCs/>
          <w:noProof/>
          <w:color w:val="000000"/>
        </w:rPr>
        <w:t xml:space="preserve"> oblíbená štafeta 4 × 6 kilometrů</w:t>
      </w:r>
      <w:r w:rsidRPr="0068280E">
        <w:rPr>
          <w:rFonts w:ascii="Arial" w:hAnsi="Arial" w:cs="Arial"/>
          <w:bCs/>
          <w:i/>
          <w:iCs/>
          <w:noProof/>
          <w:color w:val="000000"/>
        </w:rPr>
        <w:t>. Š</w:t>
      </w:r>
      <w:r w:rsidRPr="00D3375D">
        <w:rPr>
          <w:rFonts w:ascii="Arial" w:hAnsi="Arial" w:cs="Arial"/>
          <w:bCs/>
          <w:i/>
          <w:iCs/>
          <w:noProof/>
          <w:color w:val="000000"/>
        </w:rPr>
        <w:t>estikilometrová trasa</w:t>
      </w:r>
      <w:r w:rsidRPr="0068280E">
        <w:rPr>
          <w:rFonts w:ascii="Arial" w:hAnsi="Arial" w:cs="Arial"/>
          <w:bCs/>
          <w:i/>
          <w:iCs/>
          <w:noProof/>
          <w:color w:val="000000"/>
        </w:rPr>
        <w:t xml:space="preserve"> je</w:t>
      </w:r>
      <w:r w:rsidRPr="00D3375D">
        <w:rPr>
          <w:rFonts w:ascii="Arial" w:hAnsi="Arial" w:cs="Arial"/>
          <w:bCs/>
          <w:i/>
          <w:iCs/>
          <w:noProof/>
          <w:color w:val="000000"/>
        </w:rPr>
        <w:t xml:space="preserve"> vhodná také pro chůzi a nordic walking</w:t>
      </w:r>
      <w:r w:rsidRPr="0068280E">
        <w:rPr>
          <w:rFonts w:ascii="Arial" w:hAnsi="Arial" w:cs="Arial"/>
          <w:bCs/>
          <w:i/>
          <w:iCs/>
          <w:noProof/>
          <w:color w:val="000000"/>
        </w:rPr>
        <w:t>,</w:t>
      </w:r>
      <w:r w:rsidRPr="00D3375D">
        <w:rPr>
          <w:rFonts w:ascii="Arial" w:hAnsi="Arial" w:cs="Arial"/>
          <w:bCs/>
          <w:i/>
          <w:iCs/>
          <w:noProof/>
          <w:color w:val="000000"/>
        </w:rPr>
        <w:t xml:space="preserve"> chybět nebudou ani dětské běhy</w:t>
      </w:r>
      <w:r w:rsidRPr="0068280E">
        <w:rPr>
          <w:rFonts w:ascii="Arial" w:hAnsi="Arial" w:cs="Arial"/>
          <w:bCs/>
          <w:i/>
          <w:iCs/>
          <w:noProof/>
          <w:color w:val="000000"/>
        </w:rPr>
        <w:t>,“</w:t>
      </w:r>
      <w:r>
        <w:rPr>
          <w:rFonts w:ascii="Arial" w:hAnsi="Arial" w:cs="Arial"/>
          <w:bCs/>
          <w:noProof/>
          <w:color w:val="000000"/>
        </w:rPr>
        <w:t xml:space="preserve"> popsala možnosti pro závodníky jedna z organizátorek akce Markéta Uherková</w:t>
      </w:r>
      <w:r w:rsidR="008F4B3C">
        <w:rPr>
          <w:rFonts w:ascii="Arial" w:hAnsi="Arial" w:cs="Arial"/>
          <w:bCs/>
          <w:noProof/>
          <w:color w:val="000000"/>
        </w:rPr>
        <w:t>.</w:t>
      </w:r>
    </w:p>
    <w:p w14:paraId="4349FD25" w14:textId="77777777" w:rsidR="00D3375D" w:rsidRPr="00D3375D" w:rsidRDefault="00D3375D" w:rsidP="00D3375D">
      <w:pPr>
        <w:rPr>
          <w:rFonts w:ascii="Arial" w:hAnsi="Arial" w:cs="Arial"/>
          <w:bCs/>
          <w:noProof/>
          <w:color w:val="000000"/>
        </w:rPr>
      </w:pPr>
    </w:p>
    <w:p w14:paraId="42867EC4" w14:textId="77777777" w:rsidR="0068280E" w:rsidRDefault="00D3375D" w:rsidP="00D3375D">
      <w:pPr>
        <w:rPr>
          <w:rFonts w:ascii="Arial" w:hAnsi="Arial" w:cs="Arial"/>
          <w:bCs/>
          <w:noProof/>
          <w:color w:val="000000"/>
        </w:rPr>
      </w:pPr>
      <w:r w:rsidRPr="00D3375D">
        <w:rPr>
          <w:rFonts w:ascii="Arial" w:hAnsi="Arial" w:cs="Arial"/>
          <w:bCs/>
          <w:noProof/>
          <w:color w:val="000000"/>
        </w:rPr>
        <w:t>Revírní Poho Běh si během několika let vybudoval pevné místo mezi významnými sportovními akcemi v našem městě.</w:t>
      </w:r>
    </w:p>
    <w:p w14:paraId="43CDF973" w14:textId="77777777" w:rsidR="0068280E" w:rsidRDefault="0068280E" w:rsidP="00D3375D">
      <w:pPr>
        <w:rPr>
          <w:rFonts w:ascii="Arial" w:hAnsi="Arial" w:cs="Arial"/>
          <w:bCs/>
          <w:noProof/>
          <w:color w:val="000000"/>
        </w:rPr>
      </w:pPr>
    </w:p>
    <w:p w14:paraId="79CCCC61" w14:textId="57471947" w:rsidR="00D3375D" w:rsidRDefault="0068280E" w:rsidP="00D3375D">
      <w:pPr>
        <w:rPr>
          <w:rFonts w:ascii="Arial" w:hAnsi="Arial" w:cs="Arial"/>
          <w:bCs/>
          <w:noProof/>
          <w:color w:val="000000"/>
        </w:rPr>
      </w:pPr>
      <w:r w:rsidRPr="0068280E">
        <w:rPr>
          <w:rFonts w:ascii="Arial" w:hAnsi="Arial" w:cs="Arial"/>
          <w:bCs/>
          <w:i/>
          <w:iCs/>
          <w:noProof/>
          <w:color w:val="000000"/>
        </w:rPr>
        <w:t>„</w:t>
      </w:r>
      <w:r w:rsidR="00D3375D" w:rsidRPr="00D3375D">
        <w:rPr>
          <w:rFonts w:ascii="Arial" w:hAnsi="Arial" w:cs="Arial"/>
          <w:bCs/>
          <w:i/>
          <w:iCs/>
          <w:noProof/>
          <w:color w:val="000000"/>
        </w:rPr>
        <w:t>Těší mě, že</w:t>
      </w:r>
      <w:r w:rsidRPr="0068280E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Pr="00D3375D">
        <w:rPr>
          <w:rFonts w:ascii="Arial" w:hAnsi="Arial" w:cs="Arial"/>
          <w:bCs/>
          <w:i/>
          <w:iCs/>
          <w:noProof/>
          <w:color w:val="000000"/>
        </w:rPr>
        <w:t>Revírní Poho Běh</w:t>
      </w:r>
      <w:r w:rsidR="00D3375D" w:rsidRPr="00D3375D">
        <w:rPr>
          <w:rFonts w:ascii="Arial" w:hAnsi="Arial" w:cs="Arial"/>
          <w:bCs/>
          <w:i/>
          <w:iCs/>
          <w:noProof/>
          <w:color w:val="000000"/>
        </w:rPr>
        <w:t xml:space="preserve"> každoročně přivádí do Karviné stovky lidí, kteří chtějí udělat něco pro své zdraví a zároveň podpořit dobrou věc. Právě spojení pohybu, zdravého životního stylu a </w:t>
      </w:r>
      <w:r w:rsidR="00ED2191">
        <w:rPr>
          <w:rFonts w:ascii="Arial" w:hAnsi="Arial" w:cs="Arial"/>
          <w:bCs/>
          <w:i/>
          <w:iCs/>
          <w:noProof/>
          <w:color w:val="000000"/>
        </w:rPr>
        <w:t>pomoci druhým</w:t>
      </w:r>
      <w:r w:rsidR="00D3375D" w:rsidRPr="00D3375D">
        <w:rPr>
          <w:rFonts w:ascii="Arial" w:hAnsi="Arial" w:cs="Arial"/>
          <w:bCs/>
          <w:i/>
          <w:iCs/>
          <w:noProof/>
          <w:color w:val="000000"/>
        </w:rPr>
        <w:t xml:space="preserve"> dává této akci mimořádný rozměr. Srdečně zvu všechny, aby si vybrali trať podle svých možností a stali se součástí této jedinečné události,“</w:t>
      </w:r>
      <w:r w:rsidR="00D3375D" w:rsidRPr="00D3375D">
        <w:rPr>
          <w:rFonts w:ascii="Arial" w:hAnsi="Arial" w:cs="Arial"/>
          <w:bCs/>
          <w:noProof/>
          <w:color w:val="000000"/>
        </w:rPr>
        <w:t xml:space="preserve"> uvedl náměstek primátora Karviné And</w:t>
      </w:r>
      <w:r>
        <w:rPr>
          <w:rFonts w:ascii="Arial" w:hAnsi="Arial" w:cs="Arial"/>
          <w:bCs/>
          <w:noProof/>
          <w:color w:val="000000"/>
        </w:rPr>
        <w:t>rzej Bizoń (nestr. za SOCDEM).</w:t>
      </w:r>
    </w:p>
    <w:p w14:paraId="625780D4" w14:textId="77777777" w:rsidR="00D3375D" w:rsidRPr="00D3375D" w:rsidRDefault="00D3375D" w:rsidP="00D3375D">
      <w:pPr>
        <w:rPr>
          <w:rFonts w:ascii="Arial" w:hAnsi="Arial" w:cs="Arial"/>
          <w:bCs/>
          <w:noProof/>
          <w:color w:val="000000"/>
        </w:rPr>
      </w:pPr>
    </w:p>
    <w:p w14:paraId="52C3A054" w14:textId="35EAA017" w:rsidR="0068280E" w:rsidRDefault="00D3375D" w:rsidP="00D3375D">
      <w:pPr>
        <w:rPr>
          <w:rFonts w:ascii="Arial" w:hAnsi="Arial" w:cs="Arial"/>
          <w:bCs/>
          <w:noProof/>
          <w:color w:val="000000"/>
        </w:rPr>
      </w:pPr>
      <w:r w:rsidRPr="00D3375D">
        <w:rPr>
          <w:rFonts w:ascii="Arial" w:hAnsi="Arial" w:cs="Arial"/>
          <w:bCs/>
          <w:noProof/>
          <w:color w:val="000000"/>
        </w:rPr>
        <w:t xml:space="preserve">Letošní ročník nabídne návštěvníkům také novinku v podobě menšího Festivalu zdraví. V prostorách Regionální knihovny Karviná se během dne uskuteční krátké přednášky a besedy zaměřené na zdravý životní styl, pohyb, motivaci či regeneraci. </w:t>
      </w:r>
    </w:p>
    <w:p w14:paraId="40C9A571" w14:textId="6766186B" w:rsidR="00D3375D" w:rsidRDefault="00D3375D" w:rsidP="00D3375D">
      <w:pPr>
        <w:rPr>
          <w:rFonts w:ascii="Arial" w:hAnsi="Arial" w:cs="Arial"/>
          <w:bCs/>
          <w:noProof/>
          <w:color w:val="000000"/>
        </w:rPr>
      </w:pPr>
      <w:r w:rsidRPr="00D3375D">
        <w:rPr>
          <w:rFonts w:ascii="Arial" w:hAnsi="Arial" w:cs="Arial"/>
          <w:bCs/>
          <w:noProof/>
          <w:color w:val="000000"/>
        </w:rPr>
        <w:t>Organizátoři tak chtějí ještě více propojit sportovní akci s tématem péče o zdraví.</w:t>
      </w:r>
    </w:p>
    <w:p w14:paraId="483AF05D" w14:textId="77777777" w:rsidR="0068280E" w:rsidRPr="00D3375D" w:rsidRDefault="0068280E" w:rsidP="00D3375D">
      <w:pPr>
        <w:rPr>
          <w:rFonts w:ascii="Arial" w:hAnsi="Arial" w:cs="Arial"/>
          <w:bCs/>
          <w:noProof/>
          <w:color w:val="000000"/>
        </w:rPr>
      </w:pPr>
    </w:p>
    <w:p w14:paraId="12DCB1CD" w14:textId="332C12E1" w:rsidR="00D3375D" w:rsidRDefault="00D3375D" w:rsidP="00D3375D">
      <w:pPr>
        <w:rPr>
          <w:rFonts w:ascii="Arial" w:hAnsi="Arial" w:cs="Arial"/>
          <w:bCs/>
          <w:noProof/>
          <w:color w:val="000000"/>
        </w:rPr>
      </w:pPr>
      <w:r w:rsidRPr="00D3375D">
        <w:rPr>
          <w:rFonts w:ascii="Arial" w:hAnsi="Arial" w:cs="Arial"/>
          <w:bCs/>
          <w:i/>
          <w:iCs/>
          <w:noProof/>
          <w:color w:val="000000"/>
        </w:rPr>
        <w:t>„Od začátku jsme chtěli vytvořit akci, do které se může zapojit opravdu každý. Někdo přijede bojovat o osobní rekord, jiný si užije běh s přáteli nebo rodinou a další zvolí chůzi či nordic walking. Důležité je, že všichni společně pomáháme tam, kde je to potřeba. Velkou radost nám dělá, že se P</w:t>
      </w:r>
      <w:r w:rsidR="004E4607">
        <w:rPr>
          <w:rFonts w:ascii="Arial" w:hAnsi="Arial" w:cs="Arial"/>
          <w:bCs/>
          <w:i/>
          <w:iCs/>
          <w:noProof/>
          <w:color w:val="000000"/>
        </w:rPr>
        <w:t>oho Běh</w:t>
      </w:r>
      <w:r w:rsidRPr="00D3375D">
        <w:rPr>
          <w:rFonts w:ascii="Arial" w:hAnsi="Arial" w:cs="Arial"/>
          <w:bCs/>
          <w:i/>
          <w:iCs/>
          <w:noProof/>
          <w:color w:val="000000"/>
        </w:rPr>
        <w:t xml:space="preserve"> stal akcí, na kterou se lidé každoročně vracejí a která si získává stále nové účastníky,“</w:t>
      </w:r>
      <w:r w:rsidRPr="00D3375D">
        <w:rPr>
          <w:rFonts w:ascii="Arial" w:hAnsi="Arial" w:cs="Arial"/>
          <w:bCs/>
          <w:noProof/>
          <w:color w:val="000000"/>
        </w:rPr>
        <w:t xml:space="preserve"> </w:t>
      </w:r>
      <w:r w:rsidR="0068280E">
        <w:rPr>
          <w:rFonts w:ascii="Arial" w:hAnsi="Arial" w:cs="Arial"/>
          <w:bCs/>
          <w:noProof/>
          <w:color w:val="000000"/>
        </w:rPr>
        <w:t>dodala Uherková.</w:t>
      </w:r>
    </w:p>
    <w:p w14:paraId="622C3C67" w14:textId="77777777" w:rsidR="0068280E" w:rsidRPr="00D3375D" w:rsidRDefault="0068280E" w:rsidP="00D3375D">
      <w:pPr>
        <w:rPr>
          <w:rFonts w:ascii="Arial" w:hAnsi="Arial" w:cs="Arial"/>
          <w:bCs/>
          <w:noProof/>
          <w:color w:val="000000"/>
        </w:rPr>
      </w:pPr>
    </w:p>
    <w:p w14:paraId="379DBF78" w14:textId="77777777" w:rsidR="00D3375D" w:rsidRDefault="00D3375D" w:rsidP="00D3375D">
      <w:pPr>
        <w:rPr>
          <w:rFonts w:ascii="Arial" w:hAnsi="Arial" w:cs="Arial"/>
          <w:bCs/>
          <w:noProof/>
          <w:color w:val="000000"/>
        </w:rPr>
      </w:pPr>
      <w:r w:rsidRPr="00D3375D">
        <w:rPr>
          <w:rFonts w:ascii="Arial" w:hAnsi="Arial" w:cs="Arial"/>
          <w:bCs/>
          <w:noProof/>
          <w:color w:val="000000"/>
        </w:rPr>
        <w:t>Revírní Poho Běh má i letos charitativní rozměr. Z každého zaplaceného startovného putuje 50 korun na podporu Karviňačky Zuzanky Wojaczkové, která trpí vzácným genetickým onemocněním – svalovou dystrofií.</w:t>
      </w:r>
    </w:p>
    <w:p w14:paraId="2BA70F35" w14:textId="77777777" w:rsidR="0068280E" w:rsidRPr="00D3375D" w:rsidRDefault="0068280E" w:rsidP="00D3375D">
      <w:pPr>
        <w:rPr>
          <w:rFonts w:ascii="Arial" w:hAnsi="Arial" w:cs="Arial"/>
          <w:bCs/>
          <w:noProof/>
          <w:color w:val="000000"/>
        </w:rPr>
      </w:pPr>
    </w:p>
    <w:p w14:paraId="39C728B3" w14:textId="25C5BF1D" w:rsidR="00D3375D" w:rsidRPr="00D3375D" w:rsidRDefault="00D3375D" w:rsidP="00D3375D">
      <w:pPr>
        <w:rPr>
          <w:rFonts w:ascii="Arial" w:hAnsi="Arial" w:cs="Arial"/>
          <w:bCs/>
          <w:noProof/>
          <w:color w:val="000000"/>
        </w:rPr>
      </w:pPr>
      <w:r w:rsidRPr="00D3375D">
        <w:rPr>
          <w:rFonts w:ascii="Arial" w:hAnsi="Arial" w:cs="Arial"/>
          <w:bCs/>
          <w:noProof/>
          <w:color w:val="000000"/>
        </w:rPr>
        <w:t>Centrem závodu bude tradičně Masarykovo náměstí, odkud budou všechny tratě startovat a kde také skončí. Registrace závodníků bude probíhat v pátek 19. června</w:t>
      </w:r>
      <w:r w:rsidR="0068280E">
        <w:rPr>
          <w:rFonts w:ascii="Arial" w:hAnsi="Arial" w:cs="Arial"/>
          <w:bCs/>
          <w:noProof/>
          <w:color w:val="000000"/>
        </w:rPr>
        <w:t xml:space="preserve"> </w:t>
      </w:r>
      <w:r w:rsidR="0068280E">
        <w:rPr>
          <w:rFonts w:ascii="Arial" w:hAnsi="Arial" w:cs="Arial"/>
          <w:bCs/>
          <w:noProof/>
          <w:color w:val="000000"/>
        </w:rPr>
        <w:lastRenderedPageBreak/>
        <w:t>od 16 do 20 hodin</w:t>
      </w:r>
      <w:r w:rsidRPr="00D3375D">
        <w:rPr>
          <w:rFonts w:ascii="Arial" w:hAnsi="Arial" w:cs="Arial"/>
          <w:bCs/>
          <w:noProof/>
          <w:color w:val="000000"/>
        </w:rPr>
        <w:t xml:space="preserve"> a v sobotu 20. června</w:t>
      </w:r>
      <w:r w:rsidR="0068280E">
        <w:rPr>
          <w:rFonts w:ascii="Arial" w:hAnsi="Arial" w:cs="Arial"/>
          <w:bCs/>
          <w:noProof/>
          <w:color w:val="000000"/>
        </w:rPr>
        <w:t xml:space="preserve"> od 7.30 do 13.45 hodin</w:t>
      </w:r>
      <w:r w:rsidRPr="00D3375D">
        <w:rPr>
          <w:rFonts w:ascii="Arial" w:hAnsi="Arial" w:cs="Arial"/>
          <w:bCs/>
          <w:noProof/>
          <w:color w:val="000000"/>
        </w:rPr>
        <w:t xml:space="preserve"> v zázemí závodu u budovy Muzea Těšínska.</w:t>
      </w:r>
    </w:p>
    <w:p w14:paraId="28712728" w14:textId="3E1BD192" w:rsidR="00D3375D" w:rsidRPr="00D3375D" w:rsidRDefault="00D3375D" w:rsidP="00D3375D">
      <w:pPr>
        <w:rPr>
          <w:rFonts w:ascii="Arial" w:hAnsi="Arial" w:cs="Arial"/>
          <w:bCs/>
          <w:noProof/>
          <w:color w:val="000000"/>
        </w:rPr>
      </w:pPr>
      <w:r w:rsidRPr="00D3375D">
        <w:rPr>
          <w:rFonts w:ascii="Arial" w:hAnsi="Arial" w:cs="Arial"/>
          <w:bCs/>
          <w:noProof/>
          <w:color w:val="000000"/>
        </w:rPr>
        <w:t>Více informací a registrace jsou k dispozici na webových stránkách </w:t>
      </w:r>
      <w:hyperlink r:id="rId8" w:tgtFrame="_blank" w:history="1">
        <w:r w:rsidRPr="00D3375D">
          <w:rPr>
            <w:rStyle w:val="Hypertextovodkaz"/>
            <w:rFonts w:ascii="Arial" w:hAnsi="Arial" w:cs="Arial"/>
            <w:bCs/>
            <w:noProof/>
          </w:rPr>
          <w:t>www.poho50.cz</w:t>
        </w:r>
      </w:hyperlink>
      <w:r w:rsidR="0068280E">
        <w:rPr>
          <w:rFonts w:ascii="Sans Serif Collection" w:hAnsi="Sans Serif Collection" w:cs="Sans Serif Collection"/>
          <w:bCs/>
          <w:noProof/>
          <w:color w:val="000000"/>
        </w:rPr>
        <w:t>.</w:t>
      </w:r>
    </w:p>
    <w:p w14:paraId="77904D02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5E73BA9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2E8BF00" w14:textId="01DDB08B" w:rsidR="00FF20A0" w:rsidRPr="004D5F97" w:rsidRDefault="00411E66" w:rsidP="006B1588">
      <w:pPr>
        <w:rPr>
          <w:rFonts w:ascii="Arial" w:hAnsi="Arial" w:cs="Arial"/>
          <w:bCs/>
          <w:noProof/>
          <w:color w:val="000000"/>
        </w:rPr>
      </w:pPr>
      <w:r w:rsidRPr="00411E66">
        <w:rPr>
          <w:rFonts w:ascii="Arial" w:hAnsi="Arial" w:cs="Arial"/>
          <w:b/>
          <w:noProof/>
          <w:color w:val="000000"/>
        </w:rPr>
        <w:t>Odkaz na fotogalerii:</w:t>
      </w:r>
      <w:r w:rsidR="008E7A10" w:rsidRPr="008E7A10">
        <w:t xml:space="preserve"> </w:t>
      </w:r>
      <w:r w:rsidR="008E7A10" w:rsidRPr="004D5F97">
        <w:rPr>
          <w:rFonts w:ascii="Arial" w:hAnsi="Arial" w:cs="Arial"/>
          <w:bCs/>
          <w:noProof/>
          <w:color w:val="000000"/>
        </w:rPr>
        <w:t>https://foto.karvina.cz:5001/?launchApp=SYNO.Foto.AppInstance#/shared_space/folder/385?_k=4q11gz</w:t>
      </w:r>
    </w:p>
    <w:p w14:paraId="75F43F89" w14:textId="77777777" w:rsidR="0010385C" w:rsidRPr="004D5F97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636511F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CD2F0E5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3706AD8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2ABF984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342351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DFB5D8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F405B16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2F340D2" w14:textId="77777777" w:rsidR="0010385C" w:rsidRDefault="00C976B6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C215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90A8C5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4B7779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D74CC3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4CABEA2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1001B3A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CF16" w14:textId="77777777" w:rsidR="004A1132" w:rsidRDefault="004A1132">
      <w:r>
        <w:separator/>
      </w:r>
    </w:p>
  </w:endnote>
  <w:endnote w:type="continuationSeparator" w:id="0">
    <w:p w14:paraId="3B4579E9" w14:textId="77777777" w:rsidR="004A1132" w:rsidRDefault="004A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 Serif Collection">
    <w:panose1 w:val="020B0502040504020204"/>
    <w:charset w:val="EE"/>
    <w:family w:val="swiss"/>
    <w:pitch w:val="variable"/>
    <w:sig w:usb0="E057A3FF" w:usb1="4200605F" w:usb2="29100029" w:usb3="00000000" w:csb0="000001D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982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587F" w14:textId="77777777" w:rsidR="00960B6D" w:rsidRDefault="00000000">
    <w:pPr>
      <w:pStyle w:val="Zpat"/>
    </w:pPr>
    <w:r>
      <w:rPr>
        <w:noProof/>
      </w:rPr>
      <w:pict w14:anchorId="7118E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37E2EF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ADDCC77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6C4D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4017" w14:textId="77777777" w:rsidR="004A1132" w:rsidRDefault="004A1132">
      <w:r>
        <w:separator/>
      </w:r>
    </w:p>
  </w:footnote>
  <w:footnote w:type="continuationSeparator" w:id="0">
    <w:p w14:paraId="0D6E3D7C" w14:textId="77777777" w:rsidR="004A1132" w:rsidRDefault="004A1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5BD8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3C9C" w14:textId="77777777" w:rsidR="003614B4" w:rsidRDefault="003614B4">
    <w:pPr>
      <w:pStyle w:val="Zhlav"/>
    </w:pPr>
    <w:r>
      <w:tab/>
    </w:r>
    <w:r>
      <w:tab/>
    </w:r>
    <w:r w:rsidR="00000000">
      <w:pict w14:anchorId="4A2B10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8E6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75D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B56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2B84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1F04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382A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77BCD"/>
    <w:rsid w:val="00381591"/>
    <w:rsid w:val="00381B92"/>
    <w:rsid w:val="003830DC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1E66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1132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5F97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607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495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80E"/>
    <w:rsid w:val="00682FE1"/>
    <w:rsid w:val="00683395"/>
    <w:rsid w:val="006836EA"/>
    <w:rsid w:val="00683B6F"/>
    <w:rsid w:val="00683CDC"/>
    <w:rsid w:val="00683D3A"/>
    <w:rsid w:val="006843F9"/>
    <w:rsid w:val="00684807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276D4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4E8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E7A10"/>
    <w:rsid w:val="008F013D"/>
    <w:rsid w:val="008F2591"/>
    <w:rsid w:val="008F26D7"/>
    <w:rsid w:val="008F2AE2"/>
    <w:rsid w:val="008F3D61"/>
    <w:rsid w:val="008F4B3C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07F53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3CB7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4A8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61F2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976B6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375D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2191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59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22BF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48C10"/>
  <w15:chartTrackingRefBased/>
  <w15:docId w15:val="{6E5A17BB-DA47-4A79-86ED-DCD4F2B2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o50.cz/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63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3586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2026-06-04T06:19:00Z</dcterms:created>
  <dcterms:modified xsi:type="dcterms:W3CDTF">2026-06-09T10:27:00Z</dcterms:modified>
</cp:coreProperties>
</file>