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59"/>
      </w:tblGrid>
      <w:tr w:rsidR="001B099A" w:rsidTr="006269D3">
        <w:tc>
          <w:tcPr>
            <w:tcW w:w="1951" w:type="dxa"/>
          </w:tcPr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>Standard č. 13</w:t>
            </w:r>
          </w:p>
        </w:tc>
        <w:tc>
          <w:tcPr>
            <w:tcW w:w="7259" w:type="dxa"/>
          </w:tcPr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>Vyřizování a podávání stížností</w:t>
            </w:r>
          </w:p>
        </w:tc>
      </w:tr>
      <w:tr w:rsidR="001B099A" w:rsidTr="006269D3">
        <w:tc>
          <w:tcPr>
            <w:tcW w:w="1951" w:type="dxa"/>
          </w:tcPr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</w:p>
        </w:tc>
        <w:tc>
          <w:tcPr>
            <w:tcW w:w="7259" w:type="dxa"/>
          </w:tcPr>
          <w:p w:rsidR="001B099A" w:rsidRPr="009E5232" w:rsidRDefault="001B099A" w:rsidP="006269D3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>Kritérium</w:t>
            </w:r>
          </w:p>
        </w:tc>
      </w:tr>
      <w:tr w:rsidR="001B099A" w:rsidTr="006269D3">
        <w:tc>
          <w:tcPr>
            <w:tcW w:w="1951" w:type="dxa"/>
          </w:tcPr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>13a</w:t>
            </w:r>
          </w:p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>+</w:t>
            </w:r>
          </w:p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>13b</w:t>
            </w:r>
          </w:p>
        </w:tc>
        <w:tc>
          <w:tcPr>
            <w:tcW w:w="7259" w:type="dxa"/>
          </w:tcPr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 w:bidi="ar-SA"/>
              </w:rPr>
              <w:t>Orgán sociálně-právní ochrany má zpracována pravidla                           pro podávání, vyřizování a evidenci stížností v podobě srozumitelné pro všechny klienty.</w:t>
            </w:r>
          </w:p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 w:bidi="ar-SA"/>
              </w:rPr>
              <w:t>Orgán sociálně-právní ochrany informuje klienty a další osoby                    o možnosti podat stížnost, a to způsobem srozumitelným klientům a dalším osobám.</w:t>
            </w:r>
          </w:p>
        </w:tc>
      </w:tr>
      <w:tr w:rsidR="001B099A" w:rsidTr="006269D3">
        <w:tc>
          <w:tcPr>
            <w:tcW w:w="1951" w:type="dxa"/>
          </w:tcPr>
          <w:p w:rsidR="001B099A" w:rsidRPr="009E5232" w:rsidRDefault="001B099A" w:rsidP="006269D3">
            <w:pPr>
              <w:jc w:val="left"/>
              <w:rPr>
                <w:rFonts w:eastAsiaTheme="minorHAnsi"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Cs/>
                <w:color w:val="000000"/>
                <w:sz w:val="22"/>
                <w:lang w:bidi="ar-SA"/>
              </w:rPr>
              <w:t>Pravidla a postupy pro podávání, vyřizování a evidenci stížností</w:t>
            </w:r>
          </w:p>
        </w:tc>
        <w:tc>
          <w:tcPr>
            <w:tcW w:w="7259" w:type="dxa"/>
          </w:tcPr>
          <w:p w:rsidR="001B099A" w:rsidRPr="00712FB3" w:rsidRDefault="001B099A" w:rsidP="001B099A">
            <w:pPr>
              <w:pStyle w:val="Odstavecseseznamem"/>
              <w:numPr>
                <w:ilvl w:val="0"/>
                <w:numId w:val="1"/>
              </w:numPr>
            </w:pPr>
            <w:r w:rsidRPr="00712FB3">
              <w:t xml:space="preserve">Referenti </w:t>
            </w:r>
            <w:proofErr w:type="gramStart"/>
            <w:r w:rsidRPr="00712FB3">
              <w:t>SPOD</w:t>
            </w:r>
            <w:proofErr w:type="gramEnd"/>
            <w:r w:rsidRPr="00712FB3">
              <w:t xml:space="preserve"> jsou </w:t>
            </w:r>
            <w:proofErr w:type="gramStart"/>
            <w:r w:rsidRPr="00712FB3">
              <w:t>srozuměni</w:t>
            </w:r>
            <w:proofErr w:type="gramEnd"/>
            <w:r w:rsidRPr="00712FB3">
              <w:t xml:space="preserve"> s tím, že stížnost, pokud je oprávněná, je zejména podnětem pro zvýšení kvality poskytování SPOD.</w:t>
            </w:r>
          </w:p>
          <w:p w:rsidR="001B099A" w:rsidRPr="00712FB3" w:rsidRDefault="001B099A" w:rsidP="00A13D77">
            <w:pPr>
              <w:pStyle w:val="Odstavecseseznamem"/>
              <w:numPr>
                <w:ilvl w:val="0"/>
                <w:numId w:val="1"/>
              </w:numPr>
            </w:pPr>
            <w:r w:rsidRPr="00712FB3">
              <w:t xml:space="preserve">Každý klient si může podat stížnost osobně, telefonicky, nebo zaslat poštou, e-mailem, může ji přednést ústně a následně požádat </w:t>
            </w:r>
            <w:r w:rsidRPr="00712FB3">
              <w:br/>
              <w:t>o sepsání, případně podat stížnost anonymně.</w:t>
            </w:r>
          </w:p>
          <w:p w:rsidR="001B099A" w:rsidRPr="00712FB3" w:rsidRDefault="001B099A" w:rsidP="001B099A">
            <w:pPr>
              <w:pStyle w:val="Odstavecseseznamem"/>
              <w:numPr>
                <w:ilvl w:val="0"/>
                <w:numId w:val="1"/>
              </w:numPr>
            </w:pPr>
            <w:r w:rsidRPr="00712FB3">
              <w:t xml:space="preserve">Vyřizování stížností se řídí vnitřním předpisem Zásadami pro přijímání a vyřizování stížností – </w:t>
            </w:r>
            <w:r w:rsidRPr="00712FB3">
              <w:rPr>
                <w:i/>
                <w:u w:val="single"/>
              </w:rPr>
              <w:t>viz příloha č. 31</w:t>
            </w:r>
            <w:r w:rsidRPr="00712FB3">
              <w:rPr>
                <w:i/>
              </w:rPr>
              <w:t xml:space="preserve"> </w:t>
            </w:r>
            <w:r w:rsidRPr="00712FB3">
              <w:t xml:space="preserve">standardů. Vzhledem k tomu, že OSPOD je součástí orgánu veřejné správy, řídí se při vyřizování stížností nejen vnitřním předpisem, ale také zákonem č. 500/2004 Sb., správní řád, ve znění pozdějších předpisů, (dále jen správní řád).  </w:t>
            </w:r>
          </w:p>
          <w:p w:rsidR="001B099A" w:rsidRPr="00712FB3" w:rsidRDefault="001B099A" w:rsidP="001B099A">
            <w:pPr>
              <w:pStyle w:val="Odstavecseseznamem"/>
              <w:numPr>
                <w:ilvl w:val="0"/>
                <w:numId w:val="1"/>
              </w:numPr>
            </w:pPr>
            <w:r w:rsidRPr="00712FB3">
              <w:t xml:space="preserve">Stížnosti na postup, nevhodné chování, jednání, nečinnost, případně podjatost referentů SPOD prošetřuje a vyřizuje vedoucí OSPOD,       na vědomí </w:t>
            </w:r>
            <w:proofErr w:type="gramStart"/>
            <w:r w:rsidRPr="00712FB3">
              <w:t>předává vedoucí</w:t>
            </w:r>
            <w:proofErr w:type="gramEnd"/>
            <w:r w:rsidRPr="00712FB3">
              <w:t xml:space="preserve"> </w:t>
            </w:r>
            <w:proofErr w:type="spellStart"/>
            <w:r w:rsidRPr="00712FB3">
              <w:t>OSo</w:t>
            </w:r>
            <w:proofErr w:type="spellEnd"/>
            <w:r w:rsidRPr="00712FB3">
              <w:t xml:space="preserve"> a oddělení právnímu a kontrolnímu Odboru organizačního MMK (dále jen OO MMK). V odpovědi             na stížnost vedoucí OSPOD uvede, zda podaná stížnost byla shledána důvodnou, částečně důvodnou či nedůvodnou. Zároveň poučí stěžovatele o tom, že může v souladu s § 175 odst. 7 správního řádu, požádat nadřízený správní orgán, kterým je Krajský úřad Moravskoslezského kraje, o prošetření způsobu vyřízení stížnosti. </w:t>
            </w:r>
          </w:p>
          <w:p w:rsidR="001B099A" w:rsidRPr="00712FB3" w:rsidRDefault="001B099A" w:rsidP="001B099A">
            <w:pPr>
              <w:pStyle w:val="Odstavecseseznamem"/>
              <w:numPr>
                <w:ilvl w:val="0"/>
                <w:numId w:val="1"/>
              </w:numPr>
            </w:pPr>
            <w:r w:rsidRPr="00712FB3">
              <w:t xml:space="preserve">Postup v případě podjatosti referenta SPOD upravuje Stanovisko MPSV k vyřizování námitek podjatosti vůči zaměstnanci OSPOD         ze dne </w:t>
            </w:r>
            <w:proofErr w:type="gramStart"/>
            <w:r w:rsidRPr="00712FB3">
              <w:t>20.02.2012</w:t>
            </w:r>
            <w:proofErr w:type="gramEnd"/>
            <w:r w:rsidRPr="00712FB3">
              <w:t xml:space="preserve"> – </w:t>
            </w:r>
            <w:r w:rsidRPr="00712FB3">
              <w:rPr>
                <w:i/>
                <w:u w:val="single"/>
              </w:rPr>
              <w:t>viz příloha č. 32</w:t>
            </w:r>
            <w:r w:rsidRPr="00712FB3">
              <w:rPr>
                <w:i/>
              </w:rPr>
              <w:t xml:space="preserve"> </w:t>
            </w:r>
            <w:r w:rsidRPr="00712FB3">
              <w:t>standardů.</w:t>
            </w:r>
          </w:p>
          <w:p w:rsidR="001B099A" w:rsidRPr="00712FB3" w:rsidRDefault="001B099A" w:rsidP="001B099A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Helvetica" w:eastAsiaTheme="minorHAnsi" w:hAnsi="Helvetica" w:cs="Helvetica"/>
                <w:b/>
                <w:bCs/>
                <w:sz w:val="22"/>
                <w:lang w:bidi="ar-SA"/>
              </w:rPr>
            </w:pPr>
            <w:r w:rsidRPr="00712FB3">
              <w:t xml:space="preserve">Klienti OSPOD jsou informováni o způsobu podání stížnosti prostřednictvím informace na nástěnkách umístěných na chodbách pracoviště OSPOD, ale také na internetových stránkách MMK. Rovněž referenti </w:t>
            </w:r>
            <w:proofErr w:type="gramStart"/>
            <w:r w:rsidRPr="00712FB3">
              <w:t>SPOD informují</w:t>
            </w:r>
            <w:proofErr w:type="gramEnd"/>
            <w:r w:rsidRPr="00712FB3">
              <w:t xml:space="preserve"> klienty o způsobu podávání stížností, a to srozumitelným způsobem. </w:t>
            </w:r>
          </w:p>
          <w:p w:rsidR="001B099A" w:rsidRPr="00712FB3" w:rsidRDefault="001B099A" w:rsidP="001B099A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Helvetica" w:eastAsiaTheme="minorHAnsi" w:hAnsi="Helvetica" w:cs="Helvetica"/>
                <w:b/>
                <w:bCs/>
                <w:sz w:val="22"/>
                <w:lang w:bidi="ar-SA"/>
              </w:rPr>
            </w:pPr>
            <w:r w:rsidRPr="00712FB3">
              <w:t xml:space="preserve">Na chodbě pracoviště OSPOD ve 3. patře je k dispozici schránka </w:t>
            </w:r>
            <w:r w:rsidRPr="00712FB3">
              <w:br/>
              <w:t xml:space="preserve">na podávání stížností, ale také námětů a návrhů. Schránku vybírá 2x týdně vedoucí OSPOD společně s pověřeným zástupcem, a to v pracovní dny v pondělí a ve středu ráno. Došlé stížnosti, náměty či návrhy nechají zaevidovat dle Spisového a skartačního řádu – </w:t>
            </w:r>
            <w:r w:rsidRPr="00712FB3">
              <w:rPr>
                <w:i/>
                <w:u w:val="single"/>
              </w:rPr>
              <w:t xml:space="preserve">viz příloha </w:t>
            </w:r>
            <w:proofErr w:type="gramStart"/>
            <w:r w:rsidRPr="00712FB3">
              <w:rPr>
                <w:i/>
                <w:u w:val="single"/>
              </w:rPr>
              <w:t>č.21</w:t>
            </w:r>
            <w:proofErr w:type="gramEnd"/>
            <w:r w:rsidRPr="00712FB3">
              <w:rPr>
                <w:i/>
              </w:rPr>
              <w:t xml:space="preserve"> </w:t>
            </w:r>
            <w:r w:rsidRPr="00712FB3">
              <w:t xml:space="preserve">standardů na sekretariátě </w:t>
            </w:r>
            <w:proofErr w:type="spellStart"/>
            <w:r w:rsidRPr="00712FB3">
              <w:t>OSo</w:t>
            </w:r>
            <w:proofErr w:type="spellEnd"/>
            <w:r w:rsidRPr="00712FB3">
              <w:t xml:space="preserve"> a vyřizují dle výše uvedeného postupu. V případě nepřítomnosti vedoucí OSPOD bude tyto úkony činit určený zástupce. </w:t>
            </w:r>
          </w:p>
          <w:p w:rsidR="00F7406D" w:rsidRDefault="00F7406D" w:rsidP="00A33701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Helvetica" w:eastAsiaTheme="minorHAnsi" w:hAnsi="Helvetica" w:cs="Helvetica"/>
                <w:b/>
                <w:bCs/>
                <w:color w:val="000000"/>
                <w:sz w:val="22"/>
                <w:lang w:bidi="ar-SA"/>
              </w:rPr>
            </w:pPr>
            <w:proofErr w:type="gramStart"/>
            <w:r w:rsidRPr="00712FB3">
              <w:t>Vyhodnotí</w:t>
            </w:r>
            <w:proofErr w:type="gramEnd"/>
            <w:r w:rsidRPr="00712FB3">
              <w:t xml:space="preserve">-li vedoucí </w:t>
            </w:r>
            <w:proofErr w:type="spellStart"/>
            <w:proofErr w:type="gramStart"/>
            <w:r w:rsidRPr="00712FB3">
              <w:t>OSo</w:t>
            </w:r>
            <w:proofErr w:type="spellEnd"/>
            <w:proofErr w:type="gramEnd"/>
            <w:r w:rsidRPr="00712FB3">
              <w:t xml:space="preserve"> nebo vedoucí OSPOD, že je potřebné předejít nesprávnému pracovnímu postupu</w:t>
            </w:r>
            <w:r w:rsidR="00A33701" w:rsidRPr="00712FB3">
              <w:t>,</w:t>
            </w:r>
            <w:r w:rsidRPr="00712FB3">
              <w:t xml:space="preserve"> informuje všechny referenty SPOD o obsahu stížnosti a případné změně pracovního postupu. </w:t>
            </w:r>
          </w:p>
        </w:tc>
      </w:tr>
    </w:tbl>
    <w:p w:rsidR="001B099A" w:rsidRDefault="001B099A" w:rsidP="001B099A">
      <w:bookmarkStart w:id="0" w:name="_GoBack"/>
      <w:bookmarkEnd w:id="0"/>
    </w:p>
    <w:p w:rsidR="00CF4597" w:rsidRDefault="00CF4597" w:rsidP="001B099A"/>
    <w:p w:rsidR="00CF4597" w:rsidRDefault="00CF4597" w:rsidP="001B099A"/>
    <w:p w:rsidR="00CF4597" w:rsidRDefault="00CF4597" w:rsidP="001B099A"/>
    <w:p w:rsidR="00CF4597" w:rsidRDefault="00CF4597" w:rsidP="001B09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B099A" w:rsidRPr="00C32A13" w:rsidTr="006269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9A" w:rsidRPr="00C32A13" w:rsidRDefault="001B099A" w:rsidP="006269D3">
            <w:pPr>
              <w:spacing w:before="0" w:after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cs-CZ" w:bidi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cs-CZ" w:bidi="ar-SA"/>
              </w:rPr>
              <w:lastRenderedPageBreak/>
              <w:t>Standard č.  13 Vyřizování a podávání stížností</w:t>
            </w:r>
          </w:p>
        </w:tc>
      </w:tr>
      <w:tr w:rsidR="001B099A" w:rsidRPr="00C32A13" w:rsidTr="006269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9A" w:rsidRPr="00C32A13" w:rsidRDefault="001B099A" w:rsidP="006269D3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</w:pPr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Zpracoval:</w:t>
            </w:r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 Mgr. Renáta Chytrová</w:t>
            </w:r>
            <w:r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 a Mgr. Lívia Maslaňáková</w:t>
            </w:r>
          </w:p>
        </w:tc>
      </w:tr>
      <w:tr w:rsidR="001B099A" w:rsidRPr="00C32A13" w:rsidTr="006269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9A" w:rsidRPr="00C32A13" w:rsidRDefault="001B099A" w:rsidP="006269D3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</w:pPr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Dne:</w:t>
            </w:r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proofErr w:type="gramStart"/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30.11.2014</w:t>
            </w:r>
            <w:proofErr w:type="gramEnd"/>
          </w:p>
        </w:tc>
      </w:tr>
      <w:tr w:rsidR="001B099A" w:rsidRPr="00C32A13" w:rsidTr="006269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9A" w:rsidRPr="00C32A13" w:rsidRDefault="001B099A" w:rsidP="006269D3">
            <w:pPr>
              <w:spacing w:before="0"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</w:pPr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 xml:space="preserve">Datum účinnosti: </w:t>
            </w:r>
            <w:proofErr w:type="gramStart"/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01.01.2015</w:t>
            </w:r>
            <w:proofErr w:type="gramEnd"/>
          </w:p>
        </w:tc>
      </w:tr>
      <w:tr w:rsidR="001B099A" w:rsidRPr="00C32A13" w:rsidTr="006269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9A" w:rsidRPr="00C32A13" w:rsidRDefault="001B099A" w:rsidP="006269D3">
            <w:pPr>
              <w:spacing w:before="0"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</w:pPr>
          </w:p>
          <w:p w:rsidR="001B099A" w:rsidRPr="00C32A13" w:rsidRDefault="001B099A" w:rsidP="006269D3">
            <w:pPr>
              <w:spacing w:before="0"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</w:pPr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 xml:space="preserve">Schválil: Mgr. Martina Smužová, vedoucí </w:t>
            </w:r>
            <w:proofErr w:type="spellStart"/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O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So</w:t>
            </w:r>
            <w:proofErr w:type="spellEnd"/>
          </w:p>
        </w:tc>
      </w:tr>
      <w:tr w:rsidR="001B099A" w:rsidRPr="00C32A13" w:rsidTr="006269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9A" w:rsidRDefault="001B099A" w:rsidP="006269D3">
            <w:pPr>
              <w:spacing w:before="0" w:after="0" w:line="240" w:lineRule="auto"/>
              <w:jc w:val="left"/>
              <w:rPr>
                <w:rFonts w:eastAsia="Times New Roman"/>
                <w:b/>
                <w:sz w:val="24"/>
                <w:szCs w:val="24"/>
                <w:lang w:eastAsia="cs-CZ" w:bidi="ar-SA"/>
              </w:rPr>
            </w:pPr>
          </w:p>
          <w:p w:rsidR="001B099A" w:rsidRPr="00C32A13" w:rsidRDefault="001B099A" w:rsidP="006269D3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</w:pPr>
            <w:r w:rsidRPr="00C32A13">
              <w:rPr>
                <w:rFonts w:eastAsia="Times New Roman"/>
                <w:b/>
                <w:sz w:val="24"/>
                <w:szCs w:val="24"/>
                <w:lang w:eastAsia="cs-CZ" w:bidi="ar-SA"/>
              </w:rPr>
              <w:t>Dokument</w:t>
            </w:r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 xml:space="preserve"> je závazný pro</w:t>
            </w:r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 v</w:t>
            </w:r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edoucí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OSo</w:t>
            </w:r>
            <w:proofErr w:type="spellEnd"/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, vedoucí </w:t>
            </w:r>
            <w:r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OSPOD</w:t>
            </w:r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, referenty </w:t>
            </w:r>
            <w:proofErr w:type="gramStart"/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SPOD</w:t>
            </w:r>
            <w:proofErr w:type="gramEnd"/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 </w:t>
            </w:r>
          </w:p>
        </w:tc>
      </w:tr>
    </w:tbl>
    <w:p w:rsidR="00861B46" w:rsidRDefault="00861B46" w:rsidP="001B099A"/>
    <w:sectPr w:rsidR="0086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A4D49"/>
    <w:multiLevelType w:val="hybridMultilevel"/>
    <w:tmpl w:val="CC94DAB0"/>
    <w:lvl w:ilvl="0" w:tplc="1376E6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FD"/>
    <w:rsid w:val="001B099A"/>
    <w:rsid w:val="002C2BFD"/>
    <w:rsid w:val="00712FB3"/>
    <w:rsid w:val="00861B46"/>
    <w:rsid w:val="008C683E"/>
    <w:rsid w:val="00A33701"/>
    <w:rsid w:val="00CF4597"/>
    <w:rsid w:val="00F7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5D0C"/>
  <w15:docId w15:val="{2E5F4690-375E-4EC8-AEBA-BC953273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99A"/>
    <w:pPr>
      <w:spacing w:before="100" w:after="100"/>
      <w:jc w:val="both"/>
    </w:pPr>
    <w:rPr>
      <w:rFonts w:ascii="Arial" w:eastAsiaTheme="minorEastAsia" w:hAnsi="Arial" w:cs="Arial"/>
      <w:sz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B0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B099A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099A"/>
    <w:rPr>
      <w:rFonts w:ascii="Arial" w:eastAsiaTheme="minorEastAsia" w:hAnsi="Arial" w:cs="Arial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Maslaňáková Lívia</dc:creator>
  <cp:keywords/>
  <dc:description/>
  <cp:lastModifiedBy>Maslaňáková Lívia</cp:lastModifiedBy>
  <cp:revision>9</cp:revision>
  <dcterms:created xsi:type="dcterms:W3CDTF">2016-08-01T15:36:00Z</dcterms:created>
  <dcterms:modified xsi:type="dcterms:W3CDTF">2017-08-01T08:13:00Z</dcterms:modified>
</cp:coreProperties>
</file>