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86CD5" w14:textId="77777777" w:rsidR="00810B4A" w:rsidRPr="00B9383F" w:rsidRDefault="00810B4A" w:rsidP="00810B4A">
      <w:pPr>
        <w:pStyle w:val="Nzev"/>
        <w:spacing w:before="240"/>
        <w:contextualSpacing w:val="0"/>
        <w:jc w:val="center"/>
      </w:pPr>
      <w:r>
        <w:t xml:space="preserve">Zápis </w:t>
      </w:r>
    </w:p>
    <w:p w14:paraId="6FA3D84E" w14:textId="77777777" w:rsidR="00810B4A" w:rsidRPr="00B9383F" w:rsidRDefault="00810B4A" w:rsidP="00810B4A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z jednání pracovní skupiny komunitního plánování</w:t>
      </w:r>
    </w:p>
    <w:p w14:paraId="7BAE19A0" w14:textId="77777777" w:rsidR="00810B4A" w:rsidRPr="00B9383F" w:rsidRDefault="00810B4A" w:rsidP="00810B4A">
      <w:pPr>
        <w:pStyle w:val="Nzev"/>
        <w:jc w:val="center"/>
        <w:rPr>
          <w:b/>
          <w:sz w:val="28"/>
          <w:szCs w:val="28"/>
        </w:rPr>
      </w:pPr>
      <w:r w:rsidRPr="00B9383F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Senioři</w:t>
      </w:r>
      <w:r w:rsidRPr="00B9383F">
        <w:rPr>
          <w:b/>
          <w:sz w:val="28"/>
          <w:szCs w:val="28"/>
        </w:rPr>
        <w:t>“</w:t>
      </w:r>
    </w:p>
    <w:p w14:paraId="611A0D14" w14:textId="77777777" w:rsidR="00810B4A" w:rsidRPr="00B9383F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6"/>
        <w:gridCol w:w="7546"/>
      </w:tblGrid>
      <w:tr w:rsidR="00810B4A" w:rsidRPr="00B9383F" w14:paraId="353A2C0D" w14:textId="77777777" w:rsidTr="00DA7BA8">
        <w:tc>
          <w:tcPr>
            <w:tcW w:w="1526" w:type="dxa"/>
            <w:shd w:val="clear" w:color="auto" w:fill="auto"/>
          </w:tcPr>
          <w:p w14:paraId="3F749F24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7684" w:type="dxa"/>
            <w:shd w:val="clear" w:color="auto" w:fill="auto"/>
          </w:tcPr>
          <w:p w14:paraId="780A10FA" w14:textId="2315A067" w:rsidR="00810B4A" w:rsidRPr="00B9383F" w:rsidRDefault="00C30036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22. 2. 2024</w:t>
            </w:r>
            <w:r w:rsidR="00810B4A">
              <w:rPr>
                <w:rFonts w:ascii="Times New Roman" w:hAnsi="Times New Roman"/>
                <w:sz w:val="20"/>
                <w:szCs w:val="20"/>
                <w:lang w:eastAsia="cs-CZ"/>
              </w:rPr>
              <w:t>, 09:00-11:00 hodin</w:t>
            </w:r>
          </w:p>
        </w:tc>
      </w:tr>
      <w:tr w:rsidR="00810B4A" w:rsidRPr="00B9383F" w14:paraId="04B4EF9E" w14:textId="77777777" w:rsidTr="00DA7BA8">
        <w:tc>
          <w:tcPr>
            <w:tcW w:w="1526" w:type="dxa"/>
            <w:shd w:val="clear" w:color="auto" w:fill="auto"/>
          </w:tcPr>
          <w:p w14:paraId="13B8B17D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Místo:</w:t>
            </w:r>
          </w:p>
        </w:tc>
        <w:tc>
          <w:tcPr>
            <w:tcW w:w="7684" w:type="dxa"/>
            <w:shd w:val="clear" w:color="auto" w:fill="auto"/>
          </w:tcPr>
          <w:p w14:paraId="2F7DB5D1" w14:textId="77777777" w:rsidR="00810B4A" w:rsidRPr="00E2537A" w:rsidRDefault="00810B4A" w:rsidP="00DA7BA8">
            <w:pPr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Spolkový dům, U Hřiště 718/27, Karviná-Ráj</w:t>
            </w:r>
          </w:p>
        </w:tc>
      </w:tr>
      <w:tr w:rsidR="00810B4A" w:rsidRPr="00B9383F" w14:paraId="19AC6EE3" w14:textId="77777777" w:rsidTr="00DA7BA8">
        <w:tc>
          <w:tcPr>
            <w:tcW w:w="1526" w:type="dxa"/>
            <w:shd w:val="clear" w:color="auto" w:fill="auto"/>
          </w:tcPr>
          <w:p w14:paraId="2C5927F6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Přítomní:</w:t>
            </w:r>
          </w:p>
        </w:tc>
        <w:tc>
          <w:tcPr>
            <w:tcW w:w="7684" w:type="dxa"/>
            <w:shd w:val="clear" w:color="auto" w:fill="auto"/>
          </w:tcPr>
          <w:p w14:paraId="198EE323" w14:textId="20B6D041" w:rsidR="00810B4A" w:rsidRPr="00E2537A" w:rsidRDefault="00FE5DD5" w:rsidP="000A3FA3">
            <w:pPr>
              <w:pStyle w:val="Bezmezer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 xml:space="preserve">Mgr. Helena </w:t>
            </w:r>
            <w:proofErr w:type="spellStart"/>
            <w:r w:rsidRPr="00E2537A">
              <w:rPr>
                <w:rFonts w:ascii="Times New Roman" w:hAnsi="Times New Roman"/>
                <w:sz w:val="20"/>
                <w:szCs w:val="20"/>
              </w:rPr>
              <w:t>Waclawiková</w:t>
            </w:r>
            <w:proofErr w:type="spellEnd"/>
            <w:r w:rsidR="00966A9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10B4A" w:rsidRPr="0072157B">
              <w:rPr>
                <w:rFonts w:ascii="Times New Roman" w:hAnsi="Times New Roman"/>
                <w:sz w:val="20"/>
                <w:szCs w:val="20"/>
              </w:rPr>
              <w:t>Bc</w:t>
            </w:r>
            <w:r w:rsidR="00810B4A">
              <w:rPr>
                <w:rFonts w:ascii="Times New Roman" w:hAnsi="Times New Roman"/>
                <w:sz w:val="20"/>
                <w:szCs w:val="20"/>
              </w:rPr>
              <w:t>. Andr</w:t>
            </w:r>
            <w:r w:rsidR="00B05F53">
              <w:rPr>
                <w:rFonts w:ascii="Times New Roman" w:hAnsi="Times New Roman"/>
                <w:sz w:val="20"/>
                <w:szCs w:val="20"/>
              </w:rPr>
              <w:t>ea Wiechećová</w:t>
            </w:r>
            <w:r w:rsidR="00810B4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237F4" w:rsidRPr="00E2537A">
              <w:rPr>
                <w:rFonts w:ascii="Times New Roman" w:hAnsi="Times New Roman"/>
                <w:sz w:val="20"/>
                <w:szCs w:val="20"/>
              </w:rPr>
              <w:t>mgr</w:t>
            </w:r>
            <w:proofErr w:type="spellEnd"/>
            <w:r w:rsidR="001237F4" w:rsidRPr="00E2537A">
              <w:rPr>
                <w:rFonts w:ascii="Times New Roman" w:hAnsi="Times New Roman"/>
                <w:sz w:val="20"/>
                <w:szCs w:val="20"/>
              </w:rPr>
              <w:t xml:space="preserve"> et Bc. Marie Pollaková</w:t>
            </w:r>
            <w:r w:rsidR="00B12B9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97B06">
              <w:rPr>
                <w:rFonts w:ascii="Times New Roman" w:hAnsi="Times New Roman"/>
                <w:sz w:val="20"/>
                <w:szCs w:val="20"/>
              </w:rPr>
              <w:t>Bc. Romana Zajícová</w:t>
            </w:r>
            <w:r w:rsidR="00A91E92">
              <w:rPr>
                <w:rFonts w:ascii="Times New Roman" w:hAnsi="Times New Roman"/>
                <w:sz w:val="20"/>
                <w:szCs w:val="20"/>
              </w:rPr>
              <w:t>, Šárka Filipová,</w:t>
            </w:r>
            <w:r w:rsidR="00F97B06" w:rsidRPr="00E253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6B16">
              <w:rPr>
                <w:rFonts w:ascii="Times New Roman" w:hAnsi="Times New Roman"/>
                <w:sz w:val="20"/>
                <w:szCs w:val="20"/>
              </w:rPr>
              <w:t>Mgr. Renáta Gore, DiS.,</w:t>
            </w:r>
            <w:r w:rsidR="00A91E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0B4A" w:rsidRPr="00E2537A">
              <w:rPr>
                <w:rFonts w:ascii="Times New Roman" w:hAnsi="Times New Roman"/>
                <w:sz w:val="20"/>
                <w:szCs w:val="20"/>
              </w:rPr>
              <w:t>Žaneta Pawliková</w:t>
            </w:r>
            <w:r w:rsidR="00A91E92">
              <w:rPr>
                <w:rFonts w:ascii="Times New Roman" w:hAnsi="Times New Roman"/>
                <w:sz w:val="20"/>
                <w:szCs w:val="20"/>
              </w:rPr>
              <w:t>, Irena Šafářová, Bc.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537A">
              <w:rPr>
                <w:rFonts w:ascii="Times New Roman" w:hAnsi="Times New Roman"/>
                <w:sz w:val="20"/>
                <w:szCs w:val="20"/>
              </w:rPr>
              <w:t>Denisa Chalupová</w:t>
            </w:r>
            <w:r w:rsidR="008A65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91E92">
              <w:rPr>
                <w:rFonts w:ascii="Times New Roman" w:hAnsi="Times New Roman"/>
                <w:sz w:val="20"/>
                <w:szCs w:val="20"/>
              </w:rPr>
              <w:t>Mgr. Bc. Zlatuše Viačková</w:t>
            </w:r>
            <w:r w:rsidR="00232F89">
              <w:rPr>
                <w:rFonts w:ascii="Times New Roman" w:hAnsi="Times New Roman"/>
                <w:sz w:val="20"/>
                <w:szCs w:val="20"/>
              </w:rPr>
              <w:t>, Bc. Elen Kolářová, DiS</w:t>
            </w:r>
            <w:r w:rsidR="00935314">
              <w:rPr>
                <w:rFonts w:ascii="Times New Roman" w:hAnsi="Times New Roman"/>
                <w:sz w:val="20"/>
                <w:szCs w:val="20"/>
              </w:rPr>
              <w:t>, Mgr. Roman Horn</w:t>
            </w:r>
            <w:r w:rsidR="000A3FA3">
              <w:rPr>
                <w:rFonts w:ascii="Times New Roman" w:hAnsi="Times New Roman"/>
                <w:sz w:val="20"/>
                <w:szCs w:val="20"/>
              </w:rPr>
              <w:t>, Jana Kubínová</w:t>
            </w:r>
            <w:r w:rsidR="00232F8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10B4A" w:rsidRPr="00B9383F" w14:paraId="02C460F9" w14:textId="77777777" w:rsidTr="00DA7BA8">
        <w:tc>
          <w:tcPr>
            <w:tcW w:w="1526" w:type="dxa"/>
            <w:shd w:val="clear" w:color="auto" w:fill="auto"/>
          </w:tcPr>
          <w:p w14:paraId="0726C4A6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Omluveni:</w:t>
            </w:r>
          </w:p>
        </w:tc>
        <w:tc>
          <w:tcPr>
            <w:tcW w:w="7684" w:type="dxa"/>
            <w:shd w:val="clear" w:color="auto" w:fill="auto"/>
          </w:tcPr>
          <w:p w14:paraId="7552C109" w14:textId="406A94D6" w:rsidR="00810B4A" w:rsidRPr="00C01C62" w:rsidRDefault="00B05F53" w:rsidP="00935314">
            <w:pPr>
              <w:spacing w:after="2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537A">
              <w:rPr>
                <w:rFonts w:ascii="Times New Roman" w:hAnsi="Times New Roman"/>
                <w:sz w:val="20"/>
                <w:szCs w:val="20"/>
              </w:rPr>
              <w:t>Bc. Jana Gavlovská</w:t>
            </w:r>
            <w:r w:rsidR="00B12B9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10B4A">
              <w:rPr>
                <w:rFonts w:ascii="Times New Roman" w:hAnsi="Times New Roman"/>
                <w:sz w:val="20"/>
                <w:szCs w:val="20"/>
              </w:rPr>
              <w:t xml:space="preserve">Bc. Jana Valouchová, DiS., </w:t>
            </w:r>
            <w:r w:rsidR="00B12B9E" w:rsidRPr="00E2537A">
              <w:rPr>
                <w:rFonts w:ascii="Times New Roman" w:hAnsi="Times New Roman"/>
                <w:sz w:val="20"/>
                <w:szCs w:val="20"/>
              </w:rPr>
              <w:t>Bc.</w:t>
            </w:r>
            <w:r w:rsidR="00B12B9E">
              <w:rPr>
                <w:rFonts w:ascii="Times New Roman" w:hAnsi="Times New Roman"/>
                <w:sz w:val="20"/>
                <w:szCs w:val="20"/>
              </w:rPr>
              <w:t> </w:t>
            </w:r>
            <w:r w:rsidR="00B12B9E" w:rsidRPr="00E2537A">
              <w:rPr>
                <w:rFonts w:ascii="Times New Roman" w:hAnsi="Times New Roman"/>
                <w:sz w:val="20"/>
                <w:szCs w:val="20"/>
              </w:rPr>
              <w:t>Veronika Bílá</w:t>
            </w:r>
            <w:r w:rsidR="00810B4A">
              <w:rPr>
                <w:rFonts w:ascii="Times New Roman" w:hAnsi="Times New Roman"/>
                <w:sz w:val="20"/>
                <w:szCs w:val="20"/>
              </w:rPr>
              <w:t>,</w:t>
            </w:r>
            <w:r w:rsidR="001B2A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2D86">
              <w:rPr>
                <w:rFonts w:ascii="Times New Roman" w:hAnsi="Times New Roman"/>
                <w:sz w:val="20"/>
                <w:szCs w:val="20"/>
              </w:rPr>
              <w:t>B</w:t>
            </w:r>
            <w:r w:rsidR="00812D86" w:rsidRPr="00C26E8F">
              <w:rPr>
                <w:rFonts w:ascii="Times New Roman" w:hAnsi="Times New Roman"/>
                <w:sz w:val="20"/>
                <w:szCs w:val="20"/>
              </w:rPr>
              <w:t>c. Barbora Ka</w:t>
            </w:r>
            <w:r w:rsidR="00812D86">
              <w:rPr>
                <w:rFonts w:ascii="Times New Roman" w:hAnsi="Times New Roman"/>
                <w:sz w:val="20"/>
                <w:szCs w:val="20"/>
              </w:rPr>
              <w:t>hánková, lic.</w:t>
            </w:r>
            <w:r w:rsidR="008A65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24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46A5">
              <w:rPr>
                <w:rFonts w:ascii="Times New Roman" w:hAnsi="Times New Roman"/>
                <w:sz w:val="20"/>
                <w:szCs w:val="20"/>
              </w:rPr>
              <w:t>Bc. Marcel</w:t>
            </w:r>
            <w:r w:rsidR="00C2437B">
              <w:rPr>
                <w:rFonts w:ascii="Times New Roman" w:hAnsi="Times New Roman"/>
                <w:sz w:val="20"/>
                <w:szCs w:val="20"/>
              </w:rPr>
              <w:t xml:space="preserve"> Dvořák</w:t>
            </w:r>
            <w:r w:rsidR="00935314">
              <w:rPr>
                <w:rFonts w:ascii="Times New Roman" w:hAnsi="Times New Roman"/>
                <w:sz w:val="20"/>
                <w:szCs w:val="20"/>
              </w:rPr>
              <w:t>, Bc. Monika Potyšová</w:t>
            </w:r>
            <w:r w:rsidR="00C2437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10B4A" w:rsidRPr="00B9383F" w14:paraId="7FBF40C5" w14:textId="77777777" w:rsidTr="00DA7BA8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14:paraId="42C8D6BF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Stálí h</w:t>
            </w: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2DE33043" w14:textId="0DBD0FC1" w:rsidR="00810B4A" w:rsidRPr="0082595D" w:rsidRDefault="00EA0F66" w:rsidP="000A3FA3">
            <w:pPr>
              <w:pStyle w:val="Bezmezer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Bc. Micha</w:t>
            </w:r>
            <w:r w:rsidR="00A4293F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="00A4293F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Linhartová, DiS., Bc. Petra Jadamíková</w:t>
            </w:r>
            <w:r w:rsidRPr="008259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37056" w:rsidRPr="0082595D">
              <w:rPr>
                <w:rFonts w:ascii="Times New Roman" w:hAnsi="Times New Roman" w:cs="Times New Roman"/>
                <w:sz w:val="20"/>
                <w:szCs w:val="20"/>
              </w:rPr>
              <w:t>Bc. Milada Uhrinová</w:t>
            </w:r>
            <w:r w:rsidR="00C51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10B4A" w:rsidRPr="00B9383F" w14:paraId="02658BDB" w14:textId="77777777" w:rsidTr="00DA7BA8">
        <w:trPr>
          <w:trHeight w:val="276"/>
        </w:trPr>
        <w:tc>
          <w:tcPr>
            <w:tcW w:w="1526" w:type="dxa"/>
            <w:shd w:val="clear" w:color="auto" w:fill="auto"/>
            <w:vAlign w:val="center"/>
          </w:tcPr>
          <w:p w14:paraId="6724BBE0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  <w:lang w:eastAsia="cs-CZ"/>
              </w:rPr>
              <w:t>Hosté: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07487963" w14:textId="77777777" w:rsidR="00810B4A" w:rsidRDefault="00810B4A" w:rsidP="00DA7B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0B4A" w:rsidRPr="00B9383F" w14:paraId="7E702718" w14:textId="77777777" w:rsidTr="00DA7BA8">
        <w:tc>
          <w:tcPr>
            <w:tcW w:w="1526" w:type="dxa"/>
            <w:shd w:val="clear" w:color="auto" w:fill="auto"/>
            <w:vAlign w:val="center"/>
          </w:tcPr>
          <w:p w14:paraId="0CB30F94" w14:textId="77777777" w:rsidR="00810B4A" w:rsidRPr="00B9383F" w:rsidRDefault="00810B4A" w:rsidP="00DA7BA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B9383F">
              <w:rPr>
                <w:rFonts w:ascii="Times New Roman" w:hAnsi="Times New Roman"/>
                <w:sz w:val="20"/>
                <w:szCs w:val="20"/>
                <w:lang w:eastAsia="cs-CZ"/>
              </w:rPr>
              <w:t>Zapsal:</w:t>
            </w:r>
          </w:p>
        </w:tc>
        <w:tc>
          <w:tcPr>
            <w:tcW w:w="7684" w:type="dxa"/>
            <w:shd w:val="clear" w:color="auto" w:fill="auto"/>
            <w:vAlign w:val="center"/>
          </w:tcPr>
          <w:p w14:paraId="4C694B07" w14:textId="77777777" w:rsidR="00810B4A" w:rsidRPr="00B9383F" w:rsidRDefault="00E37056" w:rsidP="00E37056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Mgr. Bc. Zlatuše Viačková</w:t>
            </w:r>
          </w:p>
        </w:tc>
      </w:tr>
    </w:tbl>
    <w:p w14:paraId="2F98B34A" w14:textId="77777777" w:rsidR="00810B4A" w:rsidRDefault="00810B4A" w:rsidP="00810B4A">
      <w:pPr>
        <w:spacing w:after="0"/>
        <w:rPr>
          <w:i/>
        </w:rPr>
      </w:pPr>
      <w:r w:rsidRPr="00B9383F">
        <w:rPr>
          <w:i/>
        </w:rPr>
        <w:t xml:space="preserve">Pracovní skupina </w:t>
      </w:r>
      <w:r w:rsidRPr="009B532B">
        <w:rPr>
          <w:i/>
        </w:rPr>
        <w:t>je</w:t>
      </w:r>
      <w:r w:rsidRPr="00B9383F">
        <w:rPr>
          <w:i/>
        </w:rPr>
        <w:t xml:space="preserve"> </w:t>
      </w:r>
      <w:r w:rsidRPr="00C40A7E">
        <w:t xml:space="preserve">– </w:t>
      </w:r>
      <w:r w:rsidRPr="00B02E0F">
        <w:rPr>
          <w:i/>
        </w:rPr>
        <w:t>není usnášení schopna.</w:t>
      </w:r>
    </w:p>
    <w:p w14:paraId="1022E332" w14:textId="77777777" w:rsidR="00810B4A" w:rsidRPr="00D32976" w:rsidRDefault="00810B4A" w:rsidP="00810B4A">
      <w:pPr>
        <w:keepNext/>
        <w:keepLines/>
        <w:spacing w:before="200"/>
        <w:jc w:val="both"/>
        <w:rPr>
          <w:rFonts w:ascii="Times New Roman" w:eastAsia="Cambria" w:hAnsi="Times New Roman"/>
          <w:b/>
          <w:color w:val="0070C0"/>
          <w:sz w:val="24"/>
          <w:szCs w:val="24"/>
          <w:lang w:eastAsia="cs-CZ"/>
        </w:rPr>
      </w:pPr>
      <w:r w:rsidRPr="00D32976">
        <w:rPr>
          <w:rFonts w:ascii="Times New Roman" w:eastAsia="Cambria" w:hAnsi="Times New Roman"/>
          <w:b/>
          <w:color w:val="0070C0"/>
          <w:sz w:val="24"/>
          <w:szCs w:val="24"/>
          <w:lang w:eastAsia="cs-CZ"/>
        </w:rPr>
        <w:t>Program:</w:t>
      </w:r>
    </w:p>
    <w:p w14:paraId="2572A951" w14:textId="59953D48" w:rsidR="00810B4A" w:rsidRDefault="00810B4A" w:rsidP="00810B4A">
      <w:pPr>
        <w:pStyle w:val="Normlnweb"/>
        <w:numPr>
          <w:ilvl w:val="0"/>
          <w:numId w:val="2"/>
        </w:numPr>
        <w:spacing w:before="0" w:beforeAutospacing="0" w:after="0" w:afterAutospacing="0"/>
        <w:ind w:left="284" w:hanging="273"/>
        <w:jc w:val="both"/>
        <w:rPr>
          <w:rFonts w:cs="Times New Roman"/>
          <w:lang w:eastAsia="en-US"/>
        </w:rPr>
      </w:pPr>
      <w:r w:rsidRPr="00911278">
        <w:rPr>
          <w:rFonts w:cs="Times New Roman"/>
          <w:lang w:eastAsia="en-US"/>
        </w:rPr>
        <w:t>Zahájení</w:t>
      </w:r>
      <w:r w:rsidR="0014201D">
        <w:rPr>
          <w:rFonts w:cs="Times New Roman"/>
          <w:lang w:eastAsia="en-US"/>
        </w:rPr>
        <w:t xml:space="preserve"> – kontrola a revize složení PS, kontaktů, usnášeníschopnost</w:t>
      </w:r>
    </w:p>
    <w:p w14:paraId="4D5CCD85" w14:textId="58542B07" w:rsidR="00935314" w:rsidRPr="00911278" w:rsidRDefault="00935314" w:rsidP="00810B4A">
      <w:pPr>
        <w:pStyle w:val="Normlnweb"/>
        <w:numPr>
          <w:ilvl w:val="0"/>
          <w:numId w:val="2"/>
        </w:numPr>
        <w:spacing w:before="0" w:beforeAutospacing="0" w:after="0" w:afterAutospacing="0"/>
        <w:ind w:left="284" w:hanging="273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Informace o dotačním řízení</w:t>
      </w:r>
    </w:p>
    <w:p w14:paraId="3AD64C16" w14:textId="312E2886" w:rsidR="004554E8" w:rsidRPr="004554E8" w:rsidRDefault="0014201D" w:rsidP="004554E8">
      <w:pPr>
        <w:pStyle w:val="Normlnweb"/>
        <w:numPr>
          <w:ilvl w:val="0"/>
          <w:numId w:val="2"/>
        </w:numPr>
        <w:spacing w:before="0" w:beforeAutospacing="0" w:after="0" w:afterAutospacing="0"/>
        <w:ind w:left="284" w:hanging="273"/>
        <w:jc w:val="both"/>
        <w:rPr>
          <w:rFonts w:cs="Times New Roman"/>
        </w:rPr>
      </w:pPr>
      <w:r>
        <w:rPr>
          <w:rFonts w:cs="Times New Roman"/>
        </w:rPr>
        <w:t xml:space="preserve">Nastavení sledování plnění jednotlivých opatření Komunitního plánu </w:t>
      </w:r>
      <w:r w:rsidR="006C5F69">
        <w:rPr>
          <w:rFonts w:cs="Times New Roman"/>
        </w:rPr>
        <w:t>2024–2027</w:t>
      </w:r>
    </w:p>
    <w:p w14:paraId="4A31C2A8" w14:textId="77777777" w:rsidR="00810B4A" w:rsidRPr="00911278" w:rsidRDefault="006C7C08" w:rsidP="00810B4A">
      <w:pPr>
        <w:pStyle w:val="Normln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Předání obecných informací zadavatele, poskytovatelů o změnách v jednotlivých službách</w:t>
      </w:r>
    </w:p>
    <w:p w14:paraId="56F18AE9" w14:textId="77777777" w:rsidR="00810B4A" w:rsidRPr="00911278" w:rsidRDefault="006C7C08" w:rsidP="00810B4A">
      <w:pPr>
        <w:pStyle w:val="Normlnweb"/>
        <w:spacing w:before="0" w:beforeAutospacing="0" w:after="0" w:afterAutospacing="0"/>
        <w:jc w:val="both"/>
        <w:rPr>
          <w:rFonts w:eastAsia="Calibri" w:cs="Times New Roman"/>
          <w:lang w:eastAsia="en-US"/>
        </w:rPr>
      </w:pPr>
      <w:r>
        <w:rPr>
          <w:rFonts w:cs="Times New Roman"/>
        </w:rPr>
        <w:t>4</w:t>
      </w:r>
      <w:r w:rsidR="00810B4A" w:rsidRPr="00911278">
        <w:rPr>
          <w:rFonts w:cs="Times New Roman"/>
        </w:rPr>
        <w:t>.  Ukončení   </w:t>
      </w:r>
    </w:p>
    <w:p w14:paraId="0B6ADEFF" w14:textId="77777777" w:rsidR="00810B4A" w:rsidRDefault="00810B4A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1DF981A7" w14:textId="77777777" w:rsidR="00810B4A" w:rsidRPr="00DA19BA" w:rsidRDefault="00810B4A" w:rsidP="00810B4A">
      <w:pPr>
        <w:pStyle w:val="Normlnweb"/>
        <w:spacing w:before="0" w:beforeAutospacing="0" w:after="0" w:afterAutospacing="0"/>
        <w:jc w:val="both"/>
        <w:rPr>
          <w:b/>
        </w:rPr>
      </w:pPr>
      <w:r w:rsidRPr="00516545">
        <w:rPr>
          <w:rFonts w:eastAsia="Calibri"/>
          <w:lang w:eastAsia="en-US"/>
        </w:rPr>
        <w:t> </w:t>
      </w:r>
    </w:p>
    <w:p w14:paraId="07EFB32C" w14:textId="77777777" w:rsidR="00810B4A" w:rsidRDefault="00810B4A" w:rsidP="004554E8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Ad 1) </w:t>
      </w:r>
      <w:r w:rsidRPr="00DA19BA">
        <w:rPr>
          <w:rFonts w:eastAsia="Calibri"/>
          <w:b/>
          <w:lang w:eastAsia="en-US"/>
        </w:rPr>
        <w:t>Zahájení (</w:t>
      </w:r>
      <w:r w:rsidR="00EE3B50">
        <w:rPr>
          <w:rFonts w:eastAsia="Calibri"/>
          <w:b/>
          <w:lang w:eastAsia="en-US"/>
        </w:rPr>
        <w:t>aktualizace</w:t>
      </w:r>
      <w:r w:rsidRPr="00DA19BA">
        <w:rPr>
          <w:rFonts w:eastAsia="Calibri"/>
          <w:b/>
          <w:lang w:eastAsia="en-US"/>
        </w:rPr>
        <w:t xml:space="preserve"> kontaktů, </w:t>
      </w:r>
      <w:r w:rsidR="00EE3B50">
        <w:rPr>
          <w:rFonts w:eastAsia="Calibri"/>
          <w:b/>
          <w:lang w:eastAsia="en-US"/>
        </w:rPr>
        <w:t>revize členů pracovní skupiny</w:t>
      </w:r>
      <w:r w:rsidRPr="00DA19BA">
        <w:rPr>
          <w:rFonts w:eastAsia="Calibri"/>
          <w:b/>
          <w:lang w:eastAsia="en-US"/>
        </w:rPr>
        <w:t>)</w:t>
      </w:r>
    </w:p>
    <w:p w14:paraId="0EB5CD45" w14:textId="0DB1C4DF" w:rsidR="00810B4A" w:rsidRDefault="00810B4A" w:rsidP="00A36DBB">
      <w:pPr>
        <w:pStyle w:val="Bezmezer"/>
        <w:spacing w:before="120"/>
        <w:jc w:val="both"/>
        <w:rPr>
          <w:rFonts w:eastAsia="Calibri"/>
        </w:rPr>
      </w:pPr>
      <w:r w:rsidRPr="00203197">
        <w:rPr>
          <w:rFonts w:ascii="Times New Roman" w:hAnsi="Times New Roman" w:cs="Times New Roman"/>
          <w:sz w:val="24"/>
          <w:szCs w:val="24"/>
        </w:rPr>
        <w:t xml:space="preserve">Jednání pracovní skupiny komunitního plánování „Senioři“ zahájila </w:t>
      </w:r>
      <w:r w:rsidR="00A36DBB">
        <w:rPr>
          <w:rFonts w:ascii="Times New Roman" w:hAnsi="Times New Roman" w:cs="Times New Roman"/>
          <w:sz w:val="24"/>
          <w:szCs w:val="24"/>
        </w:rPr>
        <w:t xml:space="preserve">Mgr. Helena </w:t>
      </w:r>
      <w:proofErr w:type="spellStart"/>
      <w:r w:rsidR="00A36DBB">
        <w:rPr>
          <w:rFonts w:ascii="Times New Roman" w:hAnsi="Times New Roman" w:cs="Times New Roman"/>
          <w:sz w:val="24"/>
          <w:szCs w:val="24"/>
        </w:rPr>
        <w:t>Waclawiková</w:t>
      </w:r>
      <w:proofErr w:type="spellEnd"/>
      <w:r w:rsidR="002340AA" w:rsidRPr="00203197">
        <w:rPr>
          <w:rFonts w:ascii="Times New Roman" w:hAnsi="Times New Roman" w:cs="Times New Roman"/>
          <w:sz w:val="24"/>
          <w:szCs w:val="24"/>
        </w:rPr>
        <w:t>,</w:t>
      </w:r>
      <w:r w:rsidR="00A36DBB">
        <w:rPr>
          <w:rFonts w:ascii="Times New Roman" w:hAnsi="Times New Roman" w:cs="Times New Roman"/>
          <w:sz w:val="24"/>
          <w:szCs w:val="24"/>
        </w:rPr>
        <w:t xml:space="preserve"> manažer skupiny</w:t>
      </w:r>
      <w:r w:rsidR="003E5CB5">
        <w:rPr>
          <w:rFonts w:ascii="Times New Roman" w:hAnsi="Times New Roman" w:cs="Times New Roman"/>
          <w:sz w:val="24"/>
          <w:szCs w:val="24"/>
        </w:rPr>
        <w:t xml:space="preserve">, </w:t>
      </w:r>
      <w:r w:rsidRPr="00203197">
        <w:rPr>
          <w:rFonts w:ascii="Times New Roman" w:hAnsi="Times New Roman" w:cs="Times New Roman"/>
          <w:sz w:val="24"/>
          <w:szCs w:val="24"/>
        </w:rPr>
        <w:t xml:space="preserve">která přivítala všechny </w:t>
      </w:r>
      <w:r w:rsidR="002340AA" w:rsidRPr="00203197">
        <w:rPr>
          <w:rFonts w:ascii="Times New Roman" w:hAnsi="Times New Roman" w:cs="Times New Roman"/>
          <w:sz w:val="24"/>
          <w:szCs w:val="24"/>
        </w:rPr>
        <w:t>přítomné, včetně stálých hostů</w:t>
      </w:r>
      <w:r w:rsidR="004554E8">
        <w:rPr>
          <w:rFonts w:ascii="Times New Roman" w:hAnsi="Times New Roman" w:cs="Times New Roman"/>
          <w:sz w:val="24"/>
          <w:szCs w:val="24"/>
        </w:rPr>
        <w:t>.</w:t>
      </w:r>
      <w:r w:rsidR="00A36DBB">
        <w:rPr>
          <w:rFonts w:ascii="Times New Roman" w:hAnsi="Times New Roman" w:cs="Times New Roman"/>
          <w:sz w:val="24"/>
          <w:szCs w:val="24"/>
        </w:rPr>
        <w:t xml:space="preserve"> </w:t>
      </w:r>
      <w:r w:rsidRPr="00203197">
        <w:rPr>
          <w:rFonts w:ascii="Times New Roman" w:hAnsi="Times New Roman" w:cs="Times New Roman"/>
          <w:sz w:val="24"/>
          <w:szCs w:val="24"/>
        </w:rPr>
        <w:t xml:space="preserve">Současně byla provedena kontrola složení pracovní skupiny a uvedených kontaktů. </w:t>
      </w:r>
      <w:r w:rsidR="00935314">
        <w:rPr>
          <w:rFonts w:ascii="Times New Roman" w:hAnsi="Times New Roman" w:cs="Times New Roman"/>
          <w:sz w:val="24"/>
          <w:szCs w:val="24"/>
        </w:rPr>
        <w:t xml:space="preserve">Došlo ke změně zástupce Anděla Strážného, kdy místo paní Bc. Kretková nastoupila paní Bc. Elen Kolářová, </w:t>
      </w:r>
      <w:proofErr w:type="gramStart"/>
      <w:r w:rsidR="00935314">
        <w:rPr>
          <w:rFonts w:ascii="Times New Roman" w:hAnsi="Times New Roman" w:cs="Times New Roman"/>
          <w:sz w:val="24"/>
          <w:szCs w:val="24"/>
        </w:rPr>
        <w:t>DiS. a v </w:t>
      </w:r>
      <w:proofErr w:type="spellStart"/>
      <w:r w:rsidR="00935314">
        <w:rPr>
          <w:rFonts w:ascii="Times New Roman" w:hAnsi="Times New Roman" w:cs="Times New Roman"/>
          <w:sz w:val="24"/>
          <w:szCs w:val="24"/>
        </w:rPr>
        <w:t>SeniorPointu</w:t>
      </w:r>
      <w:proofErr w:type="spellEnd"/>
      <w:proofErr w:type="gramEnd"/>
      <w:r w:rsidR="00935314">
        <w:rPr>
          <w:rFonts w:ascii="Times New Roman" w:hAnsi="Times New Roman" w:cs="Times New Roman"/>
          <w:sz w:val="24"/>
          <w:szCs w:val="24"/>
        </w:rPr>
        <w:t xml:space="preserve"> ukončila činnost paní Dvořáková a organizaci zastupují paní Jana Kubínová a paní </w:t>
      </w:r>
      <w:proofErr w:type="spellStart"/>
      <w:r w:rsidR="00935314">
        <w:rPr>
          <w:rFonts w:ascii="Times New Roman" w:hAnsi="Times New Roman" w:cs="Times New Roman"/>
          <w:sz w:val="24"/>
          <w:szCs w:val="24"/>
        </w:rPr>
        <w:t>Evgenie</w:t>
      </w:r>
      <w:proofErr w:type="spellEnd"/>
      <w:r w:rsidR="00935314">
        <w:rPr>
          <w:rFonts w:ascii="Times New Roman" w:hAnsi="Times New Roman" w:cs="Times New Roman"/>
          <w:sz w:val="24"/>
          <w:szCs w:val="24"/>
        </w:rPr>
        <w:t xml:space="preserve"> Hanusová. </w:t>
      </w:r>
    </w:p>
    <w:p w14:paraId="6F9094A0" w14:textId="77777777" w:rsidR="00810B4A" w:rsidRPr="00AE2D50" w:rsidRDefault="00810B4A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6141C7A9" w14:textId="4F696BB5" w:rsidR="00935314" w:rsidRDefault="00810B4A" w:rsidP="00B34CA8">
      <w:pPr>
        <w:pStyle w:val="Normlnweb"/>
        <w:spacing w:before="0" w:beforeAutospacing="0" w:after="0" w:afterAutospacing="0"/>
        <w:jc w:val="both"/>
        <w:rPr>
          <w:rFonts w:eastAsia="Calibri"/>
          <w:b/>
        </w:rPr>
      </w:pPr>
      <w:r w:rsidRPr="00EF1C1F">
        <w:rPr>
          <w:rFonts w:eastAsia="Calibri"/>
          <w:b/>
        </w:rPr>
        <w:t>Ad 2)</w:t>
      </w:r>
      <w:r w:rsidR="00935314">
        <w:rPr>
          <w:rFonts w:eastAsia="Calibri"/>
          <w:b/>
        </w:rPr>
        <w:t xml:space="preserve"> Informace o dotačním řízení</w:t>
      </w:r>
    </w:p>
    <w:p w14:paraId="2517FE2B" w14:textId="77777777" w:rsidR="00935314" w:rsidRDefault="00935314" w:rsidP="00935314">
      <w:pPr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3122">
        <w:rPr>
          <w:rFonts w:ascii="Times New Roman" w:eastAsia="Calibri" w:hAnsi="Times New Roman" w:cs="Times New Roman"/>
          <w:bCs/>
          <w:sz w:val="24"/>
          <w:szCs w:val="24"/>
        </w:rPr>
        <w:t>Bc. Andrea Wiechećová</w:t>
      </w:r>
      <w:r>
        <w:rPr>
          <w:rFonts w:ascii="Times New Roman" w:eastAsia="Calibri" w:hAnsi="Times New Roman" w:cs="Times New Roman"/>
          <w:bCs/>
          <w:sz w:val="24"/>
          <w:szCs w:val="24"/>
        </w:rPr>
        <w:t>, koordinátor komunitního plánování,</w:t>
      </w:r>
      <w:r w:rsidRPr="0084312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přítomné informovala, že v současné době probíhá dotační řízení, podané žádosti o dotace na rok 2024 byly projednány dne 12. 02. 2024 v Komisi sociální a nyní jsou připravovány pro jednání Radou města. </w:t>
      </w:r>
    </w:p>
    <w:p w14:paraId="247E6F38" w14:textId="3686F850" w:rsidR="00935314" w:rsidRDefault="00935314" w:rsidP="00935314">
      <w:pPr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Od 01. 01. 2024 je v platnosti novelizovaný </w:t>
      </w:r>
      <w:r w:rsidRPr="009B4EE2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Zákon o obcích č. 128/2000 Sb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., novela č. 418/2023 Sb. mimo jiné upravuje podmínky pro schvalování a výši dotací. O dotacích </w:t>
      </w:r>
      <w:r w:rsidRPr="00E143BB">
        <w:rPr>
          <w:rFonts w:ascii="Times New Roman" w:eastAsia="Calibri" w:hAnsi="Times New Roman" w:cs="Times New Roman"/>
          <w:b/>
          <w:sz w:val="24"/>
          <w:szCs w:val="24"/>
        </w:rPr>
        <w:t>do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požadované výše 250tis. Kč rozhoduje Rada města, </w:t>
      </w:r>
      <w:r w:rsidRPr="00E143BB">
        <w:rPr>
          <w:rFonts w:ascii="Times New Roman" w:eastAsia="Calibri" w:hAnsi="Times New Roman" w:cs="Times New Roman"/>
          <w:b/>
          <w:sz w:val="24"/>
          <w:szCs w:val="24"/>
        </w:rPr>
        <w:t>nad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250tis. Kč Zastupitelstvo města. Z tohoto důvodu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většina žadatelů spadá do rozhodování RM, a tím bude možné uzavírat smlouvy a dotace vyplácet dříve než v minulých letech. Dotace pro spolky a svazy se budou projednávat na březnové Komisi sociální a následně v Radě města. </w:t>
      </w:r>
    </w:p>
    <w:p w14:paraId="67EFD87D" w14:textId="7E051EC4" w:rsidR="00935314" w:rsidRPr="000929A4" w:rsidRDefault="00935314" w:rsidP="00935314">
      <w:pPr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Bc. Andrea Wiechećová přítomným připomněla termín vyúčtování </w:t>
      </w:r>
      <w:r w:rsidRPr="000929A4">
        <w:rPr>
          <w:rFonts w:ascii="Times New Roman" w:eastAsia="Calibri" w:hAnsi="Times New Roman" w:cs="Times New Roman"/>
          <w:b/>
          <w:sz w:val="24"/>
          <w:szCs w:val="24"/>
        </w:rPr>
        <w:t>dotace za rok 2023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a to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nejpozději do </w:t>
      </w:r>
      <w:r w:rsidRPr="00BC7EF4">
        <w:rPr>
          <w:rFonts w:ascii="Times New Roman" w:eastAsia="Calibri" w:hAnsi="Times New Roman" w:cs="Times New Roman"/>
          <w:b/>
          <w:sz w:val="24"/>
          <w:szCs w:val="24"/>
        </w:rPr>
        <w:t>04. 03. 2024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je nutné doložit vyúčtování dotace za </w:t>
      </w:r>
      <w:r w:rsidRPr="00BC7EF4">
        <w:rPr>
          <w:rFonts w:ascii="Times New Roman" w:eastAsia="Calibri" w:hAnsi="Times New Roman" w:cs="Times New Roman"/>
          <w:b/>
          <w:sz w:val="24"/>
          <w:szCs w:val="24"/>
        </w:rPr>
        <w:t>rok 2023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dále upozornila, že  </w:t>
      </w:r>
    </w:p>
    <w:p w14:paraId="7751163D" w14:textId="198A0B15" w:rsidR="00935314" w:rsidRPr="000929A4" w:rsidRDefault="00935314" w:rsidP="00935314">
      <w:pPr>
        <w:pStyle w:val="Odstavecseseznamem"/>
        <w:numPr>
          <w:ilvl w:val="0"/>
          <w:numId w:val="17"/>
        </w:numPr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9A4">
        <w:rPr>
          <w:rFonts w:ascii="Times New Roman" w:eastAsia="Calibri" w:hAnsi="Times New Roman" w:cs="Times New Roman"/>
          <w:bCs/>
          <w:sz w:val="24"/>
          <w:szCs w:val="24"/>
        </w:rPr>
        <w:t xml:space="preserve">rozpočty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 žádostí i pak při vyúčtování musí být </w:t>
      </w:r>
      <w:r w:rsidRPr="000929A4">
        <w:rPr>
          <w:rFonts w:ascii="Times New Roman" w:eastAsia="Calibri" w:hAnsi="Times New Roman" w:cs="Times New Roman"/>
          <w:bCs/>
          <w:sz w:val="24"/>
          <w:szCs w:val="24"/>
        </w:rPr>
        <w:t xml:space="preserve">v souladu se </w:t>
      </w:r>
      <w:r w:rsidRPr="000929A4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Zásadami pro poskytování dotací</w:t>
      </w:r>
      <w:r w:rsidRPr="000929A4">
        <w:rPr>
          <w:rFonts w:ascii="Times New Roman" w:eastAsia="Calibri" w:hAnsi="Times New Roman" w:cs="Times New Roman"/>
          <w:bCs/>
          <w:sz w:val="24"/>
          <w:szCs w:val="24"/>
        </w:rPr>
        <w:t xml:space="preserve"> (neuznatelné položky)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7CCF1266" w14:textId="77777777" w:rsidR="00935314" w:rsidRPr="000929A4" w:rsidRDefault="00935314" w:rsidP="00935314">
      <w:pPr>
        <w:pStyle w:val="Odstavecseseznamem"/>
        <w:numPr>
          <w:ilvl w:val="0"/>
          <w:numId w:val="17"/>
        </w:numPr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9A4">
        <w:rPr>
          <w:rFonts w:ascii="Times New Roman" w:eastAsia="Calibri" w:hAnsi="Times New Roman" w:cs="Times New Roman"/>
          <w:bCs/>
          <w:sz w:val="24"/>
          <w:szCs w:val="24"/>
        </w:rPr>
        <w:t xml:space="preserve">názvy projektů v rozpočtu </w:t>
      </w:r>
      <w:r>
        <w:rPr>
          <w:rFonts w:ascii="Times New Roman" w:eastAsia="Calibri" w:hAnsi="Times New Roman" w:cs="Times New Roman"/>
          <w:bCs/>
          <w:sz w:val="24"/>
          <w:szCs w:val="24"/>
        </w:rPr>
        <w:t>by se měly</w:t>
      </w:r>
      <w:r w:rsidRPr="000929A4">
        <w:rPr>
          <w:rFonts w:ascii="Times New Roman" w:eastAsia="Calibri" w:hAnsi="Times New Roman" w:cs="Times New Roman"/>
          <w:bCs/>
          <w:sz w:val="24"/>
          <w:szCs w:val="24"/>
        </w:rPr>
        <w:t xml:space="preserve"> shodov</w:t>
      </w:r>
      <w:r>
        <w:rPr>
          <w:rFonts w:ascii="Times New Roman" w:eastAsia="Calibri" w:hAnsi="Times New Roman" w:cs="Times New Roman"/>
          <w:bCs/>
          <w:sz w:val="24"/>
          <w:szCs w:val="24"/>
        </w:rPr>
        <w:t>at</w:t>
      </w:r>
      <w:r w:rsidRPr="000929A4">
        <w:rPr>
          <w:rFonts w:ascii="Times New Roman" w:eastAsia="Calibri" w:hAnsi="Times New Roman" w:cs="Times New Roman"/>
          <w:bCs/>
          <w:sz w:val="24"/>
          <w:szCs w:val="24"/>
        </w:rPr>
        <w:t xml:space="preserve"> s názvem projektu v</w:t>
      </w:r>
      <w:r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0929A4">
        <w:rPr>
          <w:rFonts w:ascii="Times New Roman" w:eastAsia="Calibri" w:hAnsi="Times New Roman" w:cs="Times New Roman"/>
          <w:bCs/>
          <w:sz w:val="24"/>
          <w:szCs w:val="24"/>
        </w:rPr>
        <w:t>žádosti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2F01D728" w14:textId="0FB29485" w:rsidR="00935314" w:rsidRPr="000929A4" w:rsidRDefault="00935314" w:rsidP="00935314">
      <w:pPr>
        <w:pStyle w:val="Odstavecseseznamem"/>
        <w:numPr>
          <w:ilvl w:val="0"/>
          <w:numId w:val="17"/>
        </w:numPr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29A4">
        <w:rPr>
          <w:rFonts w:ascii="Times New Roman" w:eastAsia="Calibri" w:hAnsi="Times New Roman" w:cs="Times New Roman"/>
          <w:bCs/>
          <w:sz w:val="24"/>
          <w:szCs w:val="24"/>
        </w:rPr>
        <w:t>je potřebné věnovat pozornost podpisům</w:t>
      </w:r>
      <w:r>
        <w:rPr>
          <w:rFonts w:ascii="Times New Roman" w:eastAsia="Calibri" w:hAnsi="Times New Roman" w:cs="Times New Roman"/>
          <w:bCs/>
          <w:sz w:val="24"/>
          <w:szCs w:val="24"/>
        </w:rPr>
        <w:t>, zejména u smluv zasílaných elektronicky</w:t>
      </w:r>
    </w:p>
    <w:p w14:paraId="74A7D5FF" w14:textId="77777777" w:rsidR="00935314" w:rsidRPr="00BC7EF4" w:rsidRDefault="00935314" w:rsidP="00935314">
      <w:pPr>
        <w:pStyle w:val="Odstavecseseznamem"/>
        <w:numPr>
          <w:ilvl w:val="0"/>
          <w:numId w:val="17"/>
        </w:numPr>
        <w:spacing w:before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0929A4">
        <w:rPr>
          <w:rFonts w:ascii="Times New Roman" w:eastAsia="Calibri" w:hAnsi="Times New Roman" w:cs="Times New Roman"/>
          <w:bCs/>
          <w:sz w:val="24"/>
          <w:szCs w:val="24"/>
        </w:rPr>
        <w:t xml:space="preserve">oučástí žádosti by měl být i doklad o </w:t>
      </w:r>
      <w:r w:rsidRPr="000929A4">
        <w:rPr>
          <w:rFonts w:ascii="Times New Roman" w:eastAsia="Calibri" w:hAnsi="Times New Roman" w:cs="Times New Roman"/>
          <w:b/>
          <w:sz w:val="24"/>
          <w:szCs w:val="24"/>
        </w:rPr>
        <w:t>oprávněnosti</w:t>
      </w:r>
      <w:r w:rsidRPr="000929A4">
        <w:rPr>
          <w:rFonts w:ascii="Times New Roman" w:eastAsia="Calibri" w:hAnsi="Times New Roman" w:cs="Times New Roman"/>
          <w:bCs/>
          <w:sz w:val="24"/>
          <w:szCs w:val="24"/>
        </w:rPr>
        <w:t xml:space="preserve"> podepisující osoby, tzn. pravomoc vyplývající ze jmenování do funkce, zápisu z jednání správní rady, plná moc apod. Mělo by být zřetelné, že podepisující osoba má k takovému úkonu </w:t>
      </w:r>
      <w:r w:rsidRPr="00BC7EF4">
        <w:rPr>
          <w:rFonts w:ascii="Times New Roman" w:eastAsia="Calibri" w:hAnsi="Times New Roman" w:cs="Times New Roman"/>
          <w:b/>
          <w:sz w:val="24"/>
          <w:szCs w:val="24"/>
        </w:rPr>
        <w:t>oprávnění.</w:t>
      </w:r>
      <w:r w:rsidRPr="000929A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4921976" w14:textId="77777777" w:rsidR="00935314" w:rsidRDefault="00935314" w:rsidP="00B34CA8">
      <w:pPr>
        <w:pStyle w:val="Normlnweb"/>
        <w:spacing w:before="0" w:beforeAutospacing="0" w:after="0" w:afterAutospacing="0"/>
        <w:jc w:val="both"/>
        <w:rPr>
          <w:rFonts w:eastAsia="Calibri"/>
          <w:b/>
        </w:rPr>
      </w:pPr>
    </w:p>
    <w:p w14:paraId="28072BE3" w14:textId="52639EB9" w:rsidR="00B34CA8" w:rsidRPr="00B34CA8" w:rsidRDefault="00935314" w:rsidP="00B34CA8">
      <w:pPr>
        <w:pStyle w:val="Normlnweb"/>
        <w:spacing w:before="0" w:beforeAutospacing="0" w:after="0" w:afterAutospacing="0"/>
        <w:jc w:val="both"/>
        <w:rPr>
          <w:rFonts w:cs="Times New Roman"/>
          <w:b/>
          <w:bCs/>
        </w:rPr>
      </w:pPr>
      <w:r>
        <w:rPr>
          <w:rFonts w:eastAsia="Calibri"/>
          <w:b/>
        </w:rPr>
        <w:t>Ad 3)</w:t>
      </w:r>
      <w:r w:rsidR="004554E8">
        <w:rPr>
          <w:rFonts w:eastAsia="Calibri"/>
          <w:b/>
        </w:rPr>
        <w:tab/>
      </w:r>
      <w:r w:rsidR="00B34CA8" w:rsidRPr="00B34CA8">
        <w:rPr>
          <w:rFonts w:cs="Times New Roman"/>
          <w:b/>
          <w:bCs/>
        </w:rPr>
        <w:t>Nastavení sledování plnění jednotlivých opatření Komunitního plánu 2024–2027</w:t>
      </w:r>
    </w:p>
    <w:p w14:paraId="12669A75" w14:textId="4E3B21AF" w:rsidR="00BC7EF4" w:rsidRPr="00BC7EF4" w:rsidRDefault="00BC7EF4" w:rsidP="00BC7EF4">
      <w:pPr>
        <w:spacing w:before="1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C7EF4">
        <w:rPr>
          <w:rFonts w:ascii="Times New Roman" w:eastAsia="Calibri" w:hAnsi="Times New Roman" w:cs="Times New Roman"/>
          <w:sz w:val="24"/>
          <w:szCs w:val="24"/>
        </w:rPr>
        <w:t>Stanovení realizátoři jednotlivých opatření budou vyplňovat karty k průběžnému sledování realizace aktivit vedoucích k naplňování stanovených opat</w:t>
      </w:r>
      <w:r w:rsidR="00C30036">
        <w:rPr>
          <w:rFonts w:ascii="Times New Roman" w:eastAsia="Calibri" w:hAnsi="Times New Roman" w:cs="Times New Roman"/>
          <w:sz w:val="24"/>
          <w:szCs w:val="24"/>
        </w:rPr>
        <w:t>ření a priorit. Karty rozešle koordinátor PS Bc. Andrea Wiechećová.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0036">
        <w:rPr>
          <w:rFonts w:ascii="Times New Roman" w:eastAsia="Calibri" w:hAnsi="Times New Roman" w:cs="Times New Roman"/>
          <w:sz w:val="24"/>
          <w:szCs w:val="24"/>
        </w:rPr>
        <w:t>Realizátoři v</w:t>
      </w:r>
      <w:r w:rsidRPr="00BC7EF4">
        <w:rPr>
          <w:rFonts w:ascii="Times New Roman" w:eastAsia="Calibri" w:hAnsi="Times New Roman" w:cs="Times New Roman"/>
          <w:sz w:val="24"/>
          <w:szCs w:val="24"/>
        </w:rPr>
        <w:t>ždy začátkem rok</w:t>
      </w:r>
      <w:r w:rsidR="00C30036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>
        <w:rPr>
          <w:rFonts w:ascii="Times New Roman" w:eastAsia="Calibri" w:hAnsi="Times New Roman" w:cs="Times New Roman"/>
          <w:sz w:val="24"/>
          <w:szCs w:val="24"/>
        </w:rPr>
        <w:t>doplní plán aktivit n</w:t>
      </w:r>
      <w:r w:rsidR="00C30036">
        <w:rPr>
          <w:rFonts w:ascii="Times New Roman" w:eastAsia="Calibri" w:hAnsi="Times New Roman" w:cs="Times New Roman"/>
          <w:sz w:val="24"/>
          <w:szCs w:val="24"/>
        </w:rPr>
        <w:t xml:space="preserve">a daný rok. Následující rok </w:t>
      </w:r>
      <w:r>
        <w:rPr>
          <w:rFonts w:ascii="Times New Roman" w:eastAsia="Calibri" w:hAnsi="Times New Roman" w:cs="Times New Roman"/>
          <w:sz w:val="24"/>
          <w:szCs w:val="24"/>
        </w:rPr>
        <w:t>vyhodnotí, zda se aktivity uskutečnily</w:t>
      </w:r>
      <w:r w:rsidR="00947BD3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7BD3">
        <w:rPr>
          <w:rFonts w:ascii="Times New Roman" w:eastAsia="Calibri" w:hAnsi="Times New Roman" w:cs="Times New Roman"/>
          <w:sz w:val="24"/>
          <w:szCs w:val="24"/>
        </w:rPr>
        <w:t>z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FC63AD">
        <w:rPr>
          <w:rFonts w:ascii="Times New Roman" w:eastAsia="Calibri" w:hAnsi="Times New Roman" w:cs="Times New Roman"/>
          <w:sz w:val="24"/>
          <w:szCs w:val="24"/>
        </w:rPr>
        <w:t xml:space="preserve">li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FC63AD">
        <w:rPr>
          <w:rFonts w:ascii="Times New Roman" w:eastAsia="Calibri" w:hAnsi="Times New Roman" w:cs="Times New Roman"/>
          <w:sz w:val="24"/>
          <w:szCs w:val="24"/>
        </w:rPr>
        <w:t xml:space="preserve">opatření </w:t>
      </w:r>
      <w:r>
        <w:rPr>
          <w:rFonts w:ascii="Times New Roman" w:eastAsia="Calibri" w:hAnsi="Times New Roman" w:cs="Times New Roman"/>
          <w:sz w:val="24"/>
          <w:szCs w:val="24"/>
        </w:rPr>
        <w:t>podařilo naplnit, nebo trvá nadále. V kartě se vyplní, co se plánuje v </w:t>
      </w:r>
      <w:r w:rsidR="008F2A36">
        <w:rPr>
          <w:rFonts w:ascii="Times New Roman" w:eastAsia="Calibri" w:hAnsi="Times New Roman" w:cs="Times New Roman"/>
          <w:sz w:val="24"/>
          <w:szCs w:val="24"/>
        </w:rPr>
        <w:t>následujícím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roce k naplnění opatření. </w:t>
      </w:r>
      <w:r w:rsidR="008F2A36">
        <w:rPr>
          <w:rFonts w:ascii="Times New Roman" w:eastAsia="Calibri" w:hAnsi="Times New Roman" w:cs="Times New Roman"/>
          <w:sz w:val="24"/>
          <w:szCs w:val="24"/>
        </w:rPr>
        <w:t>Prostřednictvím vyplněných karet se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A36">
        <w:rPr>
          <w:rFonts w:ascii="Times New Roman" w:eastAsia="Calibri" w:hAnsi="Times New Roman" w:cs="Times New Roman"/>
          <w:sz w:val="24"/>
          <w:szCs w:val="24"/>
        </w:rPr>
        <w:t xml:space="preserve">plán aktivit </w:t>
      </w:r>
      <w:r>
        <w:rPr>
          <w:rFonts w:ascii="Times New Roman" w:eastAsia="Calibri" w:hAnsi="Times New Roman" w:cs="Times New Roman"/>
          <w:sz w:val="24"/>
          <w:szCs w:val="24"/>
        </w:rPr>
        <w:t>bud</w:t>
      </w:r>
      <w:r w:rsidR="008F2A36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průběžně sledovat po dobu platnosti </w:t>
      </w:r>
      <w:r w:rsidRPr="00BC7EF4">
        <w:rPr>
          <w:rFonts w:ascii="Times New Roman" w:eastAsia="Calibri" w:hAnsi="Times New Roman" w:cs="Times New Roman"/>
          <w:i/>
          <w:iCs/>
          <w:sz w:val="24"/>
          <w:szCs w:val="24"/>
        </w:rPr>
        <w:t>Komunitního plánu 2024–2027.</w:t>
      </w:r>
    </w:p>
    <w:p w14:paraId="5CE94417" w14:textId="77777777" w:rsidR="004554E8" w:rsidRDefault="004554E8" w:rsidP="003B70DC">
      <w:pPr>
        <w:pStyle w:val="Normlnweb"/>
        <w:spacing w:before="0" w:beforeAutospacing="0" w:after="0" w:afterAutospacing="0"/>
        <w:jc w:val="both"/>
        <w:rPr>
          <w:rFonts w:eastAsia="Calibri"/>
          <w:b/>
        </w:rPr>
      </w:pPr>
    </w:p>
    <w:p w14:paraId="7BE607C2" w14:textId="4422774D" w:rsidR="003B70DC" w:rsidRDefault="004554E8" w:rsidP="003B70DC">
      <w:pPr>
        <w:pStyle w:val="Normlnweb"/>
        <w:spacing w:before="0" w:beforeAutospacing="0" w:after="0" w:afterAutospacing="0"/>
        <w:jc w:val="both"/>
        <w:rPr>
          <w:rFonts w:cs="Times New Roman"/>
          <w:b/>
          <w:lang w:eastAsia="en-US"/>
        </w:rPr>
      </w:pPr>
      <w:r>
        <w:rPr>
          <w:rFonts w:eastAsia="Calibri" w:cs="Times New Roman"/>
          <w:b/>
        </w:rPr>
        <w:t>Ad</w:t>
      </w:r>
      <w:r w:rsidR="00C30036">
        <w:rPr>
          <w:rFonts w:eastAsia="Calibri" w:cs="Times New Roman"/>
          <w:b/>
        </w:rPr>
        <w:t xml:space="preserve"> </w:t>
      </w:r>
      <w:r>
        <w:rPr>
          <w:rFonts w:eastAsia="Calibri" w:cs="Times New Roman"/>
          <w:b/>
        </w:rPr>
        <w:t>3)</w:t>
      </w:r>
      <w:r w:rsidR="00810B4A" w:rsidRPr="00EF1C1F">
        <w:rPr>
          <w:rFonts w:eastAsia="Calibri" w:cs="Times New Roman"/>
          <w:b/>
        </w:rPr>
        <w:t xml:space="preserve"> </w:t>
      </w:r>
      <w:r w:rsidR="003B70DC" w:rsidRPr="003B70DC">
        <w:rPr>
          <w:rFonts w:cs="Times New Roman"/>
          <w:b/>
          <w:lang w:eastAsia="en-US"/>
        </w:rPr>
        <w:t>Předání obecných informací zadavatele, poskytovatelů o změnách v jednotlivých službách</w:t>
      </w:r>
    </w:p>
    <w:p w14:paraId="61FB9BCD" w14:textId="0C94E2D0" w:rsidR="009B64A0" w:rsidRDefault="009B64A0" w:rsidP="003B70DC">
      <w:pPr>
        <w:pStyle w:val="Normlnweb"/>
        <w:spacing w:before="0" w:beforeAutospacing="0" w:after="0" w:afterAutospacing="0"/>
        <w:jc w:val="both"/>
        <w:rPr>
          <w:rFonts w:cs="Times New Roman"/>
          <w:b/>
          <w:lang w:eastAsia="en-US"/>
        </w:rPr>
      </w:pPr>
    </w:p>
    <w:p w14:paraId="6941CA7F" w14:textId="16A6C15A" w:rsidR="009B64A0" w:rsidRDefault="009B64A0" w:rsidP="009B64A0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>
        <w:rPr>
          <w:u w:val="single"/>
        </w:rPr>
        <w:t xml:space="preserve">Paní </w:t>
      </w:r>
      <w:r w:rsidR="000A3FA3">
        <w:rPr>
          <w:u w:val="single"/>
        </w:rPr>
        <w:t>Jana Kubínová</w:t>
      </w:r>
      <w:r>
        <w:rPr>
          <w:u w:val="single"/>
        </w:rPr>
        <w:t>, Senior Point Karviná, kontaktní centrum</w:t>
      </w:r>
      <w:r>
        <w:rPr>
          <w:rFonts w:eastAsia="Calibri"/>
          <w:u w:val="single"/>
          <w:lang w:eastAsia="en-US"/>
        </w:rPr>
        <w:t>:</w:t>
      </w:r>
    </w:p>
    <w:p w14:paraId="46CE0926" w14:textId="12A35A14" w:rsidR="009B64A0" w:rsidRDefault="00B66C50" w:rsidP="00B66C50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 xml:space="preserve">bezplatné </w:t>
      </w:r>
      <w:r w:rsidRPr="00B66C50">
        <w:rPr>
          <w:rFonts w:cs="Times New Roman"/>
          <w:bCs/>
          <w:lang w:eastAsia="en-US"/>
        </w:rPr>
        <w:t>poskytování poradenství</w:t>
      </w:r>
      <w:r>
        <w:rPr>
          <w:rFonts w:cs="Times New Roman"/>
          <w:bCs/>
          <w:lang w:eastAsia="en-US"/>
        </w:rPr>
        <w:t xml:space="preserve">, </w:t>
      </w:r>
      <w:r w:rsidR="00A36722">
        <w:rPr>
          <w:rFonts w:cs="Times New Roman"/>
          <w:bCs/>
          <w:lang w:eastAsia="en-US"/>
        </w:rPr>
        <w:t xml:space="preserve">besedy o </w:t>
      </w:r>
      <w:r>
        <w:rPr>
          <w:rFonts w:cs="Times New Roman"/>
          <w:bCs/>
          <w:lang w:eastAsia="en-US"/>
        </w:rPr>
        <w:t>bezpečnost</w:t>
      </w:r>
      <w:r w:rsidR="00A36722">
        <w:rPr>
          <w:rFonts w:cs="Times New Roman"/>
          <w:bCs/>
          <w:lang w:eastAsia="en-US"/>
        </w:rPr>
        <w:t>i</w:t>
      </w:r>
      <w:r>
        <w:rPr>
          <w:rFonts w:cs="Times New Roman"/>
          <w:bCs/>
          <w:lang w:eastAsia="en-US"/>
        </w:rPr>
        <w:t xml:space="preserve"> a prevenc</w:t>
      </w:r>
      <w:r w:rsidR="00A36722">
        <w:rPr>
          <w:rFonts w:cs="Times New Roman"/>
          <w:bCs/>
          <w:lang w:eastAsia="en-US"/>
        </w:rPr>
        <w:t>i</w:t>
      </w:r>
      <w:r>
        <w:rPr>
          <w:rFonts w:cs="Times New Roman"/>
          <w:bCs/>
          <w:lang w:eastAsia="en-US"/>
        </w:rPr>
        <w:t>, volnočasové aktivity,</w:t>
      </w:r>
    </w:p>
    <w:p w14:paraId="1CDF2FC7" w14:textId="2D42D96D" w:rsidR="00B66C50" w:rsidRDefault="00B66C50" w:rsidP="00B66C50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ocenila službu Senior taxi – senio</w:t>
      </w:r>
      <w:r w:rsidR="003B0FE8">
        <w:rPr>
          <w:rFonts w:cs="Times New Roman"/>
          <w:bCs/>
          <w:lang w:eastAsia="en-US"/>
        </w:rPr>
        <w:t>ři službu velmi kladně hodnotí, prospěšná</w:t>
      </w:r>
      <w:r>
        <w:rPr>
          <w:rFonts w:cs="Times New Roman"/>
          <w:bCs/>
          <w:lang w:eastAsia="en-US"/>
        </w:rPr>
        <w:t xml:space="preserve"> služba, maximálně využívaná, pro seniory potřebná</w:t>
      </w:r>
      <w:r w:rsidR="003B0FE8">
        <w:rPr>
          <w:rFonts w:cs="Times New Roman"/>
          <w:bCs/>
          <w:lang w:eastAsia="en-US"/>
        </w:rPr>
        <w:t>,</w:t>
      </w:r>
    </w:p>
    <w:p w14:paraId="2708F57B" w14:textId="7624FA21" w:rsidR="00B66C50" w:rsidRPr="00B66C50" w:rsidRDefault="00B66C50" w:rsidP="00B66C50">
      <w:pPr>
        <w:pStyle w:val="Normlnweb"/>
        <w:numPr>
          <w:ilvl w:val="0"/>
          <w:numId w:val="17"/>
        </w:numPr>
        <w:spacing w:before="0" w:beforeAutospacing="0" w:after="0" w:afterAutospacing="0"/>
        <w:jc w:val="both"/>
        <w:rPr>
          <w:rFonts w:cs="Times New Roman"/>
          <w:bCs/>
          <w:lang w:eastAsia="en-US"/>
        </w:rPr>
      </w:pPr>
      <w:r>
        <w:rPr>
          <w:rFonts w:cs="Times New Roman"/>
          <w:bCs/>
          <w:lang w:eastAsia="en-US"/>
        </w:rPr>
        <w:t>na rok 2024 plánovány různé aktivity, besedy, přednášky, výlety apod.</w:t>
      </w:r>
    </w:p>
    <w:p w14:paraId="42C4A2C6" w14:textId="77777777" w:rsidR="00151FDC" w:rsidRPr="00151FDC" w:rsidRDefault="00151FDC" w:rsidP="00151FDC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A5652B" w14:textId="7EAF0237" w:rsidR="009B2BFD" w:rsidRDefault="00806C67" w:rsidP="009B2BFD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proofErr w:type="spellStart"/>
      <w:r w:rsidRPr="00806C67">
        <w:rPr>
          <w:u w:val="single"/>
        </w:rPr>
        <w:t>mgr</w:t>
      </w:r>
      <w:proofErr w:type="spellEnd"/>
      <w:r w:rsidRPr="00806C67">
        <w:rPr>
          <w:u w:val="single"/>
        </w:rPr>
        <w:t xml:space="preserve"> et Bc. Marie </w:t>
      </w:r>
      <w:proofErr w:type="spellStart"/>
      <w:proofErr w:type="gramStart"/>
      <w:r w:rsidRPr="00806C67">
        <w:rPr>
          <w:u w:val="single"/>
        </w:rPr>
        <w:t>Pollaková</w:t>
      </w:r>
      <w:r>
        <w:rPr>
          <w:rFonts w:eastAsia="Calibri"/>
          <w:u w:val="single"/>
          <w:lang w:eastAsia="en-US"/>
        </w:rPr>
        <w:t>,zástupce</w:t>
      </w:r>
      <w:proofErr w:type="spellEnd"/>
      <w:proofErr w:type="gramEnd"/>
      <w:r>
        <w:rPr>
          <w:rFonts w:eastAsia="Calibri"/>
          <w:u w:val="single"/>
          <w:lang w:eastAsia="en-US"/>
        </w:rPr>
        <w:t xml:space="preserve"> z OS OSPP MMK, Městské kluby seniorů:</w:t>
      </w:r>
    </w:p>
    <w:p w14:paraId="0ED98B27" w14:textId="1FFBD67C" w:rsidR="00F05D5B" w:rsidRDefault="00F05D5B" w:rsidP="00F05D5B">
      <w:pPr>
        <w:pStyle w:val="Normlnweb"/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Informovala o připravovaných projektech a akcích na rok 2024:</w:t>
      </w:r>
    </w:p>
    <w:p w14:paraId="194C772E" w14:textId="148E8152" w:rsidR="00AD2DE8" w:rsidRDefault="00AD2DE8" w:rsidP="00F05D5B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b</w:t>
      </w:r>
      <w:r w:rsidR="00F05D5B" w:rsidRPr="00F05D5B">
        <w:rPr>
          <w:lang w:eastAsia="en-US"/>
        </w:rPr>
        <w:t>yl podán projekt na Nadaci OKD pod názvem</w:t>
      </w:r>
      <w:r w:rsidR="00F05D5B" w:rsidRPr="00F05D5B">
        <w:rPr>
          <w:b/>
          <w:bCs/>
          <w:lang w:eastAsia="en-US"/>
        </w:rPr>
        <w:t xml:space="preserve"> Cesta na Olymp po našem,</w:t>
      </w:r>
      <w:r w:rsidR="00F05D5B" w:rsidRPr="00F05D5B">
        <w:rPr>
          <w:lang w:eastAsia="en-US"/>
        </w:rPr>
        <w:t xml:space="preserve"> jehož aktivity nepřímo navazují na Olympiádu 2024 v</w:t>
      </w:r>
      <w:r>
        <w:rPr>
          <w:lang w:eastAsia="en-US"/>
        </w:rPr>
        <w:t> Paříži,</w:t>
      </w:r>
      <w:r w:rsidR="00F05D5B" w:rsidRPr="00F05D5B">
        <w:rPr>
          <w:lang w:eastAsia="en-US"/>
        </w:rPr>
        <w:t xml:space="preserve"> </w:t>
      </w:r>
    </w:p>
    <w:p w14:paraId="45D56B88" w14:textId="77777777" w:rsidR="00AD2DE8" w:rsidRDefault="00AD2DE8" w:rsidP="00F05D5B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v</w:t>
      </w:r>
      <w:r w:rsidR="00F05D5B" w:rsidRPr="00F05D5B">
        <w:rPr>
          <w:lang w:eastAsia="en-US"/>
        </w:rPr>
        <w:t xml:space="preserve"> rámci projektu by se měl uskutečnit seniorský tábor pod názvem </w:t>
      </w:r>
      <w:r w:rsidR="00F05D5B" w:rsidRPr="00AD2DE8">
        <w:rPr>
          <w:b/>
          <w:lang w:eastAsia="en-US"/>
        </w:rPr>
        <w:t xml:space="preserve">„Seniorský </w:t>
      </w:r>
      <w:proofErr w:type="gramStart"/>
      <w:r w:rsidR="00F05D5B" w:rsidRPr="00AD2DE8">
        <w:rPr>
          <w:b/>
          <w:lang w:eastAsia="en-US"/>
        </w:rPr>
        <w:t>12-ti</w:t>
      </w:r>
      <w:proofErr w:type="gramEnd"/>
      <w:r w:rsidR="00F05D5B" w:rsidRPr="00AD2DE8">
        <w:rPr>
          <w:b/>
          <w:lang w:eastAsia="en-US"/>
        </w:rPr>
        <w:t xml:space="preserve"> boj“</w:t>
      </w:r>
      <w:r w:rsidR="00F05D5B" w:rsidRPr="00F05D5B">
        <w:rPr>
          <w:lang w:eastAsia="en-US"/>
        </w:rPr>
        <w:t xml:space="preserve">, </w:t>
      </w:r>
    </w:p>
    <w:p w14:paraId="5B279DF8" w14:textId="77777777" w:rsidR="00AD2DE8" w:rsidRDefault="00F05D5B" w:rsidP="00F05D5B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  <w:rPr>
          <w:lang w:eastAsia="en-US"/>
        </w:rPr>
      </w:pPr>
      <w:r w:rsidRPr="00F05D5B">
        <w:rPr>
          <w:lang w:eastAsia="en-US"/>
        </w:rPr>
        <w:t xml:space="preserve">další plánovanou aktivitou je </w:t>
      </w:r>
      <w:r w:rsidRPr="00AD2DE8">
        <w:rPr>
          <w:b/>
          <w:lang w:eastAsia="en-US"/>
        </w:rPr>
        <w:t>Seniorská „300“,</w:t>
      </w:r>
      <w:r w:rsidRPr="00F05D5B">
        <w:rPr>
          <w:lang w:eastAsia="en-US"/>
        </w:rPr>
        <w:t xml:space="preserve"> což je štafetový pochod seniorů kolem Karvinského moře a </w:t>
      </w:r>
    </w:p>
    <w:p w14:paraId="081BE73A" w14:textId="23723489" w:rsidR="00AD2DE8" w:rsidRDefault="00F05D5B" w:rsidP="00F05D5B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  <w:rPr>
          <w:lang w:eastAsia="en-US"/>
        </w:rPr>
      </w:pPr>
      <w:proofErr w:type="spellStart"/>
      <w:r w:rsidRPr="00AD2DE8">
        <w:rPr>
          <w:b/>
          <w:lang w:eastAsia="en-US"/>
        </w:rPr>
        <w:t>Senior</w:t>
      </w:r>
      <w:r w:rsidR="00AD2DE8">
        <w:rPr>
          <w:b/>
          <w:lang w:eastAsia="en-US"/>
        </w:rPr>
        <w:t>o</w:t>
      </w:r>
      <w:r w:rsidRPr="00AD2DE8">
        <w:rPr>
          <w:b/>
          <w:lang w:eastAsia="en-US"/>
        </w:rPr>
        <w:t>lympijské</w:t>
      </w:r>
      <w:proofErr w:type="spellEnd"/>
      <w:r w:rsidRPr="00AD2DE8">
        <w:rPr>
          <w:b/>
          <w:lang w:eastAsia="en-US"/>
        </w:rPr>
        <w:t xml:space="preserve"> netradiční hry</w:t>
      </w:r>
      <w:r w:rsidRPr="00F05D5B">
        <w:rPr>
          <w:lang w:eastAsia="en-US"/>
        </w:rPr>
        <w:t xml:space="preserve"> s účastí seniorů z MKS, polského </w:t>
      </w:r>
      <w:proofErr w:type="spellStart"/>
      <w:r w:rsidRPr="00F05D5B">
        <w:rPr>
          <w:lang w:eastAsia="en-US"/>
        </w:rPr>
        <w:t>Rybnika</w:t>
      </w:r>
      <w:proofErr w:type="spellEnd"/>
      <w:r w:rsidRPr="00F05D5B">
        <w:rPr>
          <w:lang w:eastAsia="en-US"/>
        </w:rPr>
        <w:t xml:space="preserve"> a </w:t>
      </w:r>
      <w:r w:rsidR="00AD2DE8">
        <w:rPr>
          <w:lang w:eastAsia="en-US"/>
        </w:rPr>
        <w:t>členů Svazu tělesně postižených,</w:t>
      </w:r>
      <w:r w:rsidRPr="00F05D5B">
        <w:rPr>
          <w:lang w:eastAsia="en-US"/>
        </w:rPr>
        <w:t xml:space="preserve"> </w:t>
      </w:r>
    </w:p>
    <w:p w14:paraId="4ABC0759" w14:textId="556E6ABD" w:rsidR="00F05D5B" w:rsidRPr="00F05D5B" w:rsidRDefault="00AD2DE8" w:rsidP="00F05D5B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p</w:t>
      </w:r>
      <w:r w:rsidR="00F05D5B" w:rsidRPr="00F05D5B">
        <w:rPr>
          <w:lang w:eastAsia="en-US"/>
        </w:rPr>
        <w:t xml:space="preserve">oslední částí projektu je návštěva sportovišť na území města Karviné vč. setkání se sportovci.  </w:t>
      </w:r>
    </w:p>
    <w:p w14:paraId="2A72B34E" w14:textId="77777777" w:rsidR="00F05D5B" w:rsidRPr="00F05D5B" w:rsidRDefault="00F05D5B" w:rsidP="00F05D5B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  <w:rPr>
          <w:lang w:eastAsia="en-US"/>
        </w:rPr>
      </w:pPr>
      <w:r w:rsidRPr="00F05D5B">
        <w:rPr>
          <w:lang w:eastAsia="en-US"/>
        </w:rPr>
        <w:t xml:space="preserve">V současné době se připravuje </w:t>
      </w:r>
      <w:proofErr w:type="spellStart"/>
      <w:r w:rsidRPr="00F05D5B">
        <w:rPr>
          <w:lang w:eastAsia="en-US"/>
        </w:rPr>
        <w:t>OSo</w:t>
      </w:r>
      <w:proofErr w:type="spellEnd"/>
      <w:r w:rsidRPr="00F05D5B">
        <w:rPr>
          <w:lang w:eastAsia="en-US"/>
        </w:rPr>
        <w:t xml:space="preserve"> ve spolupráci s Městským domem kultury, u příležitosti 60. výročí vzniku, taneční zábavu pod názvem </w:t>
      </w:r>
      <w:r w:rsidRPr="00AD2DE8">
        <w:rPr>
          <w:b/>
          <w:lang w:eastAsia="en-US"/>
        </w:rPr>
        <w:t>„Sejdeme se u muziky“,</w:t>
      </w:r>
      <w:r w:rsidRPr="00F05D5B">
        <w:rPr>
          <w:lang w:eastAsia="en-US"/>
        </w:rPr>
        <w:t xml:space="preserve"> která se bude konat dne 03. 04. 2024 v Obecním domě Družba.</w:t>
      </w:r>
    </w:p>
    <w:p w14:paraId="26360675" w14:textId="77777777" w:rsidR="00AD2DE8" w:rsidRDefault="00F05D5B" w:rsidP="00F05D5B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  <w:rPr>
          <w:lang w:eastAsia="en-US"/>
        </w:rPr>
      </w:pPr>
      <w:r w:rsidRPr="00F05D5B">
        <w:rPr>
          <w:lang w:eastAsia="en-US"/>
        </w:rPr>
        <w:lastRenderedPageBreak/>
        <w:t xml:space="preserve">Odbor sociální zatím nemá zpracován plán akcí pro seniory organizované v Městských klubech seniorů na rok 2024, neboť vše se odvíjí od finančních prostředků odboru. Můžeme však již nyní říct, že již máme dojednané 2 taneční zábavy na Lodičkách, nyní připravujeme </w:t>
      </w:r>
      <w:r w:rsidRPr="00AD2DE8">
        <w:rPr>
          <w:b/>
          <w:lang w:eastAsia="en-US"/>
        </w:rPr>
        <w:t>Meziklubový turnaj členů MKS</w:t>
      </w:r>
      <w:r w:rsidRPr="00F05D5B">
        <w:rPr>
          <w:lang w:eastAsia="en-US"/>
        </w:rPr>
        <w:t xml:space="preserve"> a přednášku na téma </w:t>
      </w:r>
      <w:r w:rsidRPr="00AD2DE8">
        <w:rPr>
          <w:b/>
          <w:lang w:eastAsia="en-US"/>
        </w:rPr>
        <w:t>Kybernetická bezpečnost</w:t>
      </w:r>
      <w:r w:rsidRPr="00F05D5B">
        <w:rPr>
          <w:lang w:eastAsia="en-US"/>
        </w:rPr>
        <w:t xml:space="preserve">. </w:t>
      </w:r>
    </w:p>
    <w:p w14:paraId="0D55863D" w14:textId="4723489C" w:rsidR="00F05D5B" w:rsidRDefault="00F05D5B" w:rsidP="00F05D5B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  <w:rPr>
          <w:lang w:eastAsia="en-US"/>
        </w:rPr>
      </w:pPr>
      <w:r w:rsidRPr="00F05D5B">
        <w:rPr>
          <w:lang w:eastAsia="en-US"/>
        </w:rPr>
        <w:t>Další, mezi seniory oblíbené aktivity, se budou postupně připravovat.</w:t>
      </w:r>
    </w:p>
    <w:p w14:paraId="54D57BE0" w14:textId="4BFAFBB3" w:rsidR="00F05D5B" w:rsidRDefault="00AD2DE8" w:rsidP="00F05D5B">
      <w:pPr>
        <w:pStyle w:val="Normlnweb"/>
        <w:numPr>
          <w:ilvl w:val="0"/>
          <w:numId w:val="18"/>
        </w:numPr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>v</w:t>
      </w:r>
      <w:r w:rsidR="00F05D5B" w:rsidRPr="00F05D5B">
        <w:rPr>
          <w:lang w:eastAsia="en-US"/>
        </w:rPr>
        <w:t xml:space="preserve">e městě je v současné době 7 Městských klubů seniorů, ve kterých je organizováno cca 430 členů. </w:t>
      </w:r>
    </w:p>
    <w:p w14:paraId="1CFE1B91" w14:textId="77777777" w:rsidR="00F05D5B" w:rsidRDefault="00F05D5B" w:rsidP="00F05D5B"/>
    <w:p w14:paraId="12A76857" w14:textId="16FE43DE" w:rsidR="00CA5146" w:rsidRDefault="00CA5146" w:rsidP="00CA5146">
      <w:pPr>
        <w:pStyle w:val="Normlnweb"/>
        <w:spacing w:before="0" w:beforeAutospacing="0" w:after="0" w:afterAutospacing="0"/>
        <w:jc w:val="both"/>
        <w:rPr>
          <w:rFonts w:eastAsia="Calibri"/>
          <w:u w:val="single"/>
          <w:lang w:eastAsia="en-US"/>
        </w:rPr>
      </w:pPr>
      <w:r>
        <w:rPr>
          <w:u w:val="single"/>
        </w:rPr>
        <w:t xml:space="preserve">Bc. Milada Uhrinová, vedoucí oddělení dávek pro OZP, Úřad práce ČR, kontaktní pracoviště </w:t>
      </w:r>
      <w:r w:rsidR="00142F82">
        <w:rPr>
          <w:u w:val="single"/>
        </w:rPr>
        <w:t>Karviná:</w:t>
      </w:r>
    </w:p>
    <w:p w14:paraId="3E6002C7" w14:textId="7D0F3F9A" w:rsidR="00CA5146" w:rsidRDefault="00970A39" w:rsidP="00970A3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nová organizační struktura ČSSZ platná od 01. 01. 2024: 5 územních správ</w:t>
      </w:r>
      <w:r w:rsidR="0056446D">
        <w:rPr>
          <w:rFonts w:eastAsia="Calibri"/>
          <w:lang w:eastAsia="en-US"/>
        </w:rPr>
        <w:t xml:space="preserve"> (ÚSSZ)</w:t>
      </w:r>
      <w:r>
        <w:rPr>
          <w:rFonts w:eastAsia="Calibri"/>
          <w:lang w:eastAsia="en-US"/>
        </w:rPr>
        <w:t>,</w:t>
      </w:r>
    </w:p>
    <w:p w14:paraId="10CA3F84" w14:textId="24BEDF4B" w:rsidR="00970A39" w:rsidRDefault="0056446D" w:rsidP="00970A3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okresní správy</w:t>
      </w:r>
      <w:r w:rsidR="00970A39">
        <w:rPr>
          <w:rFonts w:eastAsia="Calibri"/>
          <w:lang w:eastAsia="en-US"/>
        </w:rPr>
        <w:t xml:space="preserve"> jsou </w:t>
      </w:r>
      <w:r>
        <w:rPr>
          <w:rFonts w:eastAsia="Calibri"/>
          <w:lang w:eastAsia="en-US"/>
        </w:rPr>
        <w:t xml:space="preserve">nově </w:t>
      </w:r>
      <w:r w:rsidR="00970A39" w:rsidRPr="00821B33">
        <w:rPr>
          <w:rFonts w:eastAsia="Calibri"/>
          <w:b/>
          <w:lang w:eastAsia="en-US"/>
        </w:rPr>
        <w:t>organizačními jednotkami</w:t>
      </w:r>
      <w:r w:rsidR="00970A39">
        <w:rPr>
          <w:rFonts w:eastAsia="Calibri"/>
          <w:lang w:eastAsia="en-US"/>
        </w:rPr>
        <w:t>,</w:t>
      </w:r>
    </w:p>
    <w:p w14:paraId="77D9E696" w14:textId="215978A7" w:rsidR="00837F40" w:rsidRDefault="00837F40" w:rsidP="00970A3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ÚSSZ pro </w:t>
      </w:r>
      <w:r w:rsidR="0056446D">
        <w:rPr>
          <w:rFonts w:eastAsia="Calibri"/>
          <w:lang w:eastAsia="en-US"/>
        </w:rPr>
        <w:t>Moravskoslezský</w:t>
      </w:r>
      <w:r>
        <w:rPr>
          <w:rFonts w:eastAsia="Calibri"/>
          <w:lang w:eastAsia="en-US"/>
        </w:rPr>
        <w:t xml:space="preserve"> kraj a Olomoucký kraj (sídlo </w:t>
      </w:r>
      <w:r w:rsidR="0056446D">
        <w:rPr>
          <w:rFonts w:eastAsia="Calibri"/>
          <w:lang w:eastAsia="en-US"/>
        </w:rPr>
        <w:t>v Ostravě</w:t>
      </w:r>
      <w:r>
        <w:rPr>
          <w:rFonts w:eastAsia="Calibri"/>
          <w:lang w:eastAsia="en-US"/>
        </w:rPr>
        <w:t xml:space="preserve"> pro: OSSZ Bruntál, OSSZ Frýdek Místek, OSSZ Jeseník, </w:t>
      </w:r>
      <w:r w:rsidRPr="00B546D4">
        <w:rPr>
          <w:rFonts w:eastAsia="Calibri"/>
          <w:b/>
          <w:lang w:eastAsia="en-US"/>
        </w:rPr>
        <w:t>OSSZ Karviná</w:t>
      </w:r>
      <w:r>
        <w:rPr>
          <w:rFonts w:eastAsia="Calibri"/>
          <w:lang w:eastAsia="en-US"/>
        </w:rPr>
        <w:t>, OSSZ Nový Jičín,</w:t>
      </w:r>
      <w:r w:rsidR="009B69A8">
        <w:rPr>
          <w:rFonts w:eastAsia="Calibri"/>
          <w:lang w:eastAsia="en-US"/>
        </w:rPr>
        <w:t xml:space="preserve"> OSSZ Olomouc, OSSZ Opava, OSSZ Ostrava, OSSZ Prostějov, OSSZ Přerov a OSSZ </w:t>
      </w:r>
      <w:r w:rsidR="00B546D4">
        <w:rPr>
          <w:rFonts w:eastAsia="Calibri"/>
          <w:lang w:eastAsia="en-US"/>
        </w:rPr>
        <w:t>Šumperk,</w:t>
      </w:r>
    </w:p>
    <w:p w14:paraId="36729065" w14:textId="7EBAC9DC" w:rsidR="00970A39" w:rsidRDefault="00970A39" w:rsidP="00970A3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označení se nemění, zůstává „okresní správa sociálního zabezpečení,</w:t>
      </w:r>
    </w:p>
    <w:p w14:paraId="5EDEFE8C" w14:textId="362B349A" w:rsidR="00970A39" w:rsidRDefault="00970A39" w:rsidP="00970A3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pro klienty -  nová možnost navštívit kteroukoliv jinou okresní správu podle vlastní volby,</w:t>
      </w:r>
    </w:p>
    <w:p w14:paraId="328DBE3B" w14:textId="64A44311" w:rsidR="00970A39" w:rsidRDefault="00970A39" w:rsidP="00970A3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působnosti ČSSZ vznik samostatného Institutu posuzování zdravotního stavu (IPZS),</w:t>
      </w:r>
    </w:p>
    <w:p w14:paraId="0CADC6C2" w14:textId="5551AB43" w:rsidR="00837F40" w:rsidRDefault="00837F40" w:rsidP="00970A3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IPZS (sídlo v Hradci Králové) s celorepublikovou působností a s druhoinstančními pracovišti na každé OSSZ</w:t>
      </w:r>
      <w:r w:rsidR="00B546D4">
        <w:rPr>
          <w:rFonts w:eastAsia="Calibri"/>
          <w:lang w:eastAsia="en-US"/>
        </w:rPr>
        <w:t>,</w:t>
      </w:r>
    </w:p>
    <w:p w14:paraId="73F43D7E" w14:textId="0738FE76" w:rsidR="00970A39" w:rsidRDefault="00970A39" w:rsidP="00970A3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místa zajištění služby IPZS se nemění, pokud posudkový lékař vyhodnotí nutnost osobní přítomnosti klienta, bude klient pozván na okresní správu nejbližší jeho místu pobytu</w:t>
      </w:r>
      <w:r w:rsidR="00B546D4">
        <w:rPr>
          <w:rFonts w:eastAsia="Calibri"/>
          <w:lang w:eastAsia="en-US"/>
        </w:rPr>
        <w:t>.</w:t>
      </w:r>
    </w:p>
    <w:p w14:paraId="308699A9" w14:textId="77777777" w:rsidR="00FB744D" w:rsidRPr="00970A39" w:rsidRDefault="00FB744D" w:rsidP="00FB744D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189AFA59" w14:textId="62276145" w:rsidR="00FB744D" w:rsidRDefault="00FB744D" w:rsidP="00FB744D">
      <w:pPr>
        <w:pStyle w:val="Normlnweb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Bc. Romana Zajícová, sociální pracovník, Sociální služby Karviná:</w:t>
      </w:r>
    </w:p>
    <w:p w14:paraId="1BCB7E04" w14:textId="76CB58C9" w:rsidR="00FB744D" w:rsidRPr="00FB744D" w:rsidRDefault="00FB744D" w:rsidP="00FB744D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 w:rsidRPr="00FB744D">
        <w:t>kapacita pro klienty naplněna,</w:t>
      </w:r>
    </w:p>
    <w:p w14:paraId="34B36E94" w14:textId="77777777" w:rsidR="000A3FA3" w:rsidRPr="000A3FA3" w:rsidRDefault="00FB744D" w:rsidP="00FB744D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t>počet uživatelů služeb se ročně neliší, služby využívá ročně zhruba 360 osob</w:t>
      </w:r>
      <w:r w:rsidR="000A3FA3">
        <w:t>,</w:t>
      </w:r>
    </w:p>
    <w:p w14:paraId="060526C8" w14:textId="09A7CB06" w:rsidR="004812B7" w:rsidRDefault="004812B7" w:rsidP="004812B7">
      <w:pPr>
        <w:pStyle w:val="Normlnweb"/>
        <w:spacing w:before="0" w:beforeAutospacing="0" w:after="0" w:afterAutospacing="0"/>
        <w:jc w:val="both"/>
      </w:pPr>
    </w:p>
    <w:p w14:paraId="39674241" w14:textId="326439A8" w:rsidR="004812B7" w:rsidRDefault="004812B7" w:rsidP="004812B7">
      <w:pPr>
        <w:pStyle w:val="Normlnweb"/>
        <w:spacing w:before="0" w:beforeAutospacing="0" w:after="0" w:afterAutospacing="0"/>
        <w:jc w:val="both"/>
        <w:rPr>
          <w:u w:val="single"/>
        </w:rPr>
      </w:pPr>
      <w:r w:rsidRPr="000D1127">
        <w:rPr>
          <w:u w:val="single"/>
        </w:rPr>
        <w:t xml:space="preserve">Mgr. Helena </w:t>
      </w:r>
      <w:proofErr w:type="spellStart"/>
      <w:r w:rsidRPr="000D1127">
        <w:rPr>
          <w:u w:val="single"/>
        </w:rPr>
        <w:t>Waclawiková</w:t>
      </w:r>
      <w:proofErr w:type="spellEnd"/>
      <w:r w:rsidRPr="000D1127">
        <w:rPr>
          <w:u w:val="single"/>
        </w:rPr>
        <w:t>, manažer PS, Nový Domov o.p.s. Karviná</w:t>
      </w:r>
      <w:r>
        <w:rPr>
          <w:u w:val="single"/>
        </w:rPr>
        <w:t>:</w:t>
      </w:r>
    </w:p>
    <w:p w14:paraId="353ED96C" w14:textId="3CA6D862" w:rsidR="00821B33" w:rsidRDefault="004812B7" w:rsidP="00821B33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</w:pPr>
      <w:r w:rsidRPr="004812B7">
        <w:t xml:space="preserve">změna vedení – </w:t>
      </w:r>
      <w:r w:rsidR="000A3FA3">
        <w:t xml:space="preserve">ředitelkou dočasně jmenovaná </w:t>
      </w:r>
      <w:r w:rsidRPr="004812B7">
        <w:t>Ing</w:t>
      </w:r>
      <w:r w:rsidR="000A3FA3">
        <w:t>. Jiřina Zdražilová (Domov Jistoty Bohumín)</w:t>
      </w:r>
    </w:p>
    <w:p w14:paraId="4C252DFF" w14:textId="72953B3E" w:rsidR="00821B33" w:rsidRDefault="00821B33" w:rsidP="00821B33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</w:pPr>
      <w:r>
        <w:t>Moravskoslezským krajem bude vyhlášeno výběrové řízení,</w:t>
      </w:r>
    </w:p>
    <w:p w14:paraId="16C2E79B" w14:textId="6F5A51A3" w:rsidR="004812B7" w:rsidRDefault="004812B7" w:rsidP="004812B7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</w:pPr>
      <w:r>
        <w:t>Domov pro seniory i Domov se zvláštním režimem plně obsazen</w:t>
      </w:r>
      <w:r w:rsidR="00F72279">
        <w:t>.</w:t>
      </w:r>
    </w:p>
    <w:p w14:paraId="76FACFA0" w14:textId="77777777" w:rsidR="000D1127" w:rsidRDefault="000D1127" w:rsidP="000D1127">
      <w:pPr>
        <w:pStyle w:val="Normlnweb"/>
        <w:spacing w:before="0" w:beforeAutospacing="0" w:after="0" w:afterAutospacing="0"/>
        <w:jc w:val="both"/>
      </w:pPr>
    </w:p>
    <w:p w14:paraId="077EB96E" w14:textId="4117AF27" w:rsidR="000D1127" w:rsidRPr="00861DBD" w:rsidRDefault="000D1127" w:rsidP="000D1127">
      <w:pPr>
        <w:pStyle w:val="Normlnweb"/>
        <w:spacing w:before="0" w:beforeAutospacing="0" w:after="0" w:afterAutospacing="0"/>
        <w:jc w:val="both"/>
        <w:rPr>
          <w:u w:val="single"/>
        </w:rPr>
      </w:pPr>
      <w:r w:rsidRPr="00861DBD">
        <w:rPr>
          <w:u w:val="single"/>
        </w:rPr>
        <w:t xml:space="preserve">Mgr. Renáta Gore, DiS, Slezská Humanita, o.p.s.: </w:t>
      </w:r>
    </w:p>
    <w:p w14:paraId="3129C364" w14:textId="6B68D8AC" w:rsidR="000D1127" w:rsidRDefault="00861DBD" w:rsidP="000D1127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</w:pPr>
      <w:r>
        <w:t>i</w:t>
      </w:r>
      <w:r w:rsidR="000D1127">
        <w:t>nformace k projektu Odborné sociální poradenství pro pečující</w:t>
      </w:r>
      <w:r>
        <w:t>,</w:t>
      </w:r>
    </w:p>
    <w:p w14:paraId="1475C32D" w14:textId="2D92B8AC" w:rsidR="00861DBD" w:rsidRDefault="00861DBD" w:rsidP="000D1127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</w:pPr>
      <w:r>
        <w:t>Domov pro seniory plně obsazen.</w:t>
      </w:r>
    </w:p>
    <w:p w14:paraId="70C36643" w14:textId="44462C85" w:rsidR="00861DBD" w:rsidRDefault="00861DBD" w:rsidP="00861DBD">
      <w:pPr>
        <w:pStyle w:val="Normlnweb"/>
        <w:spacing w:before="0" w:beforeAutospacing="0" w:after="0" w:afterAutospacing="0"/>
        <w:jc w:val="both"/>
      </w:pPr>
    </w:p>
    <w:p w14:paraId="7D237368" w14:textId="4929FCEA" w:rsidR="00B93295" w:rsidRDefault="00861DBD" w:rsidP="00861DBD">
      <w:pPr>
        <w:pStyle w:val="Normlnweb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>Žaneta Pawliková</w:t>
      </w:r>
      <w:r w:rsidRPr="00861DBD">
        <w:rPr>
          <w:u w:val="single"/>
        </w:rPr>
        <w:t xml:space="preserve">, </w:t>
      </w:r>
      <w:r w:rsidR="00B93295">
        <w:rPr>
          <w:u w:val="single"/>
        </w:rPr>
        <w:t>Dobrovolnické centrum ADRA Havířov:</w:t>
      </w:r>
    </w:p>
    <w:p w14:paraId="3D2E3552" w14:textId="0BD72AC9" w:rsidR="00861DBD" w:rsidRDefault="00B93295" w:rsidP="00861DBD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</w:pPr>
      <w:r>
        <w:t>kladně zhodnotila zapojení nových dobrovolníků v Karviné,</w:t>
      </w:r>
    </w:p>
    <w:p w14:paraId="47AB9A08" w14:textId="2F78845D" w:rsidR="00231D7D" w:rsidRDefault="00231D7D" w:rsidP="00231D7D">
      <w:pPr>
        <w:pStyle w:val="Normlnweb"/>
        <w:numPr>
          <w:ilvl w:val="0"/>
          <w:numId w:val="12"/>
        </w:numPr>
        <w:spacing w:after="0"/>
        <w:jc w:val="both"/>
      </w:pPr>
      <w:r>
        <w:t>jarní supervize pro dobrovolníky,</w:t>
      </w:r>
    </w:p>
    <w:p w14:paraId="1D40F66E" w14:textId="22853F5C" w:rsidR="00231D7D" w:rsidRDefault="00231D7D" w:rsidP="00231D7D">
      <w:pPr>
        <w:pStyle w:val="Normlnweb"/>
        <w:numPr>
          <w:ilvl w:val="0"/>
          <w:numId w:val="12"/>
        </w:numPr>
        <w:spacing w:after="0"/>
        <w:jc w:val="both"/>
      </w:pPr>
      <w:r>
        <w:t>společný výlet pro klienty a jejich dobrovolníky z domácností,</w:t>
      </w:r>
    </w:p>
    <w:p w14:paraId="603AA569" w14:textId="1CEB7DE6" w:rsidR="00231D7D" w:rsidRDefault="00231D7D" w:rsidP="00231D7D">
      <w:pPr>
        <w:pStyle w:val="Normlnweb"/>
        <w:numPr>
          <w:ilvl w:val="0"/>
          <w:numId w:val="12"/>
        </w:numPr>
        <w:spacing w:after="0"/>
        <w:jc w:val="both"/>
      </w:pPr>
      <w:r>
        <w:t>školení pro všechny dobrovolníky na téma „Jak přistupovat ke klientům s demencí“,</w:t>
      </w:r>
    </w:p>
    <w:p w14:paraId="44E8A9FA" w14:textId="5A7A6AA2" w:rsidR="00231D7D" w:rsidRDefault="00231D7D" w:rsidP="00231D7D">
      <w:pPr>
        <w:pStyle w:val="Normlnweb"/>
        <w:numPr>
          <w:ilvl w:val="0"/>
          <w:numId w:val="12"/>
        </w:numPr>
        <w:spacing w:after="0"/>
        <w:jc w:val="both"/>
      </w:pPr>
      <w:r>
        <w:t>celoroční, průběžné vyhledávání dobrovolníků</w:t>
      </w:r>
    </w:p>
    <w:p w14:paraId="61D5DBEA" w14:textId="48024D82" w:rsidR="00EC0F33" w:rsidRDefault="00EC0F33" w:rsidP="00EC0F33">
      <w:pPr>
        <w:pStyle w:val="Normlnweb"/>
        <w:spacing w:before="0" w:beforeAutospacing="0" w:after="0" w:afterAutospacing="0"/>
        <w:jc w:val="both"/>
      </w:pPr>
    </w:p>
    <w:p w14:paraId="141CC8F4" w14:textId="521FFC74" w:rsidR="004021C9" w:rsidRDefault="00232F89" w:rsidP="00967E0A">
      <w:pPr>
        <w:pStyle w:val="Normlnweb"/>
        <w:spacing w:before="0" w:beforeAutospacing="0" w:after="0" w:afterAutospacing="0"/>
        <w:jc w:val="both"/>
        <w:rPr>
          <w:u w:val="single"/>
        </w:rPr>
      </w:pPr>
      <w:r w:rsidRPr="004021C9">
        <w:rPr>
          <w:u w:val="single"/>
        </w:rPr>
        <w:t xml:space="preserve">Bc. Elen Kolářová, DiS., </w:t>
      </w:r>
      <w:r w:rsidR="004021C9" w:rsidRPr="004021C9">
        <w:rPr>
          <w:u w:val="single"/>
        </w:rPr>
        <w:t xml:space="preserve">Anděl </w:t>
      </w:r>
      <w:proofErr w:type="gramStart"/>
      <w:r w:rsidR="004021C9" w:rsidRPr="004021C9">
        <w:rPr>
          <w:u w:val="single"/>
        </w:rPr>
        <w:t>strážný</w:t>
      </w:r>
      <w:r w:rsidR="004021C9">
        <w:rPr>
          <w:u w:val="single"/>
        </w:rPr>
        <w:t xml:space="preserve"> </w:t>
      </w:r>
      <w:r w:rsidR="004021C9" w:rsidRPr="004021C9">
        <w:rPr>
          <w:u w:val="single"/>
        </w:rPr>
        <w:t xml:space="preserve">, </w:t>
      </w:r>
      <w:proofErr w:type="spellStart"/>
      <w:r w:rsidR="004021C9" w:rsidRPr="004021C9">
        <w:rPr>
          <w:u w:val="single"/>
        </w:rPr>
        <w:t>z.ú.,Tísňová</w:t>
      </w:r>
      <w:proofErr w:type="spellEnd"/>
      <w:proofErr w:type="gramEnd"/>
      <w:r w:rsidR="004021C9" w:rsidRPr="004021C9">
        <w:rPr>
          <w:u w:val="single"/>
        </w:rPr>
        <w:t xml:space="preserve"> péče:</w:t>
      </w:r>
    </w:p>
    <w:p w14:paraId="4BAA636D" w14:textId="456CDAC6" w:rsidR="004021C9" w:rsidRPr="004021C9" w:rsidRDefault="004021C9" w:rsidP="004021C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 w:rsidRPr="004021C9">
        <w:t>zaznamenán nárůst zájemců o službu,</w:t>
      </w:r>
    </w:p>
    <w:p w14:paraId="7C11C062" w14:textId="1998FC7E" w:rsidR="004021C9" w:rsidRPr="00AE4FF7" w:rsidRDefault="004021C9" w:rsidP="004021C9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lang w:eastAsia="en-US"/>
        </w:rPr>
      </w:pPr>
      <w:r>
        <w:lastRenderedPageBreak/>
        <w:t xml:space="preserve">vyzdvihla velmi dobrou spolupráci s LDN </w:t>
      </w:r>
      <w:proofErr w:type="spellStart"/>
      <w:r>
        <w:t>NsP</w:t>
      </w:r>
      <w:proofErr w:type="spellEnd"/>
      <w:r>
        <w:t xml:space="preserve"> Karviná.</w:t>
      </w:r>
    </w:p>
    <w:p w14:paraId="1D1B30B0" w14:textId="77777777" w:rsidR="00AE4FF7" w:rsidRPr="00AE4FF7" w:rsidRDefault="00AE4FF7" w:rsidP="00AE4FF7">
      <w:pPr>
        <w:pStyle w:val="Normlnweb"/>
        <w:spacing w:before="0" w:beforeAutospacing="0" w:after="0" w:afterAutospacing="0"/>
        <w:ind w:left="720"/>
        <w:jc w:val="both"/>
        <w:rPr>
          <w:rFonts w:eastAsia="Calibri"/>
          <w:lang w:eastAsia="en-US"/>
        </w:rPr>
      </w:pPr>
    </w:p>
    <w:p w14:paraId="5B62FFBD" w14:textId="3EFDE5D8" w:rsidR="00AE4FF7" w:rsidRDefault="00AE4FF7" w:rsidP="00AE4FF7">
      <w:pPr>
        <w:pStyle w:val="Normlnweb"/>
        <w:spacing w:before="0" w:beforeAutospacing="0" w:after="0" w:afterAutospacing="0"/>
        <w:jc w:val="both"/>
        <w:rPr>
          <w:u w:val="single"/>
        </w:rPr>
      </w:pPr>
      <w:r w:rsidRPr="00AE4FF7">
        <w:rPr>
          <w:u w:val="single"/>
        </w:rPr>
        <w:t xml:space="preserve">Bc. Petra Jadamíková, zdravotně sociální pracovník LDN </w:t>
      </w:r>
      <w:proofErr w:type="spellStart"/>
      <w:r w:rsidRPr="00AE4FF7">
        <w:rPr>
          <w:u w:val="single"/>
        </w:rPr>
        <w:t>NsP</w:t>
      </w:r>
      <w:proofErr w:type="spellEnd"/>
      <w:r w:rsidRPr="00AE4FF7">
        <w:rPr>
          <w:u w:val="single"/>
        </w:rPr>
        <w:t xml:space="preserve"> Karviná – Ráj:</w:t>
      </w:r>
    </w:p>
    <w:p w14:paraId="20F87D9B" w14:textId="441BFC48" w:rsidR="00810B4A" w:rsidRPr="00AE4FF7" w:rsidRDefault="00AE4FF7" w:rsidP="002F576B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 w:rsidRPr="00AE4FF7">
        <w:t xml:space="preserve">informace o rekonstrukci LDN, </w:t>
      </w:r>
      <w:r>
        <w:t xml:space="preserve">v současnosti LDN je v hlavní budově </w:t>
      </w:r>
      <w:proofErr w:type="spellStart"/>
      <w:r>
        <w:t>NsP</w:t>
      </w:r>
      <w:proofErr w:type="spellEnd"/>
      <w:r>
        <w:t xml:space="preserve"> Karviná – Ráj, 3. patro, kapacita 18 lůžek,</w:t>
      </w:r>
    </w:p>
    <w:p w14:paraId="371F2A6E" w14:textId="0B56FFDE" w:rsidR="00AE4FF7" w:rsidRDefault="00AE4FF7" w:rsidP="00810B4A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eastAsia="Calibri"/>
          <w:bCs/>
          <w:lang w:eastAsia="en-US"/>
        </w:rPr>
      </w:pPr>
      <w:r>
        <w:t xml:space="preserve">LDN </w:t>
      </w:r>
      <w:proofErr w:type="spellStart"/>
      <w:r>
        <w:t>NsP</w:t>
      </w:r>
      <w:proofErr w:type="spellEnd"/>
      <w:r>
        <w:t xml:space="preserve"> Karviná, pracoviště Orlová kapacita 83 lůžek.</w:t>
      </w:r>
    </w:p>
    <w:p w14:paraId="23A2A158" w14:textId="77777777" w:rsidR="0012563F" w:rsidRPr="0012563F" w:rsidRDefault="0012563F" w:rsidP="00231D7D">
      <w:pPr>
        <w:pStyle w:val="Normlnweb"/>
        <w:spacing w:before="0" w:beforeAutospacing="0" w:after="0" w:afterAutospacing="0"/>
        <w:ind w:left="360"/>
        <w:jc w:val="both"/>
        <w:rPr>
          <w:rFonts w:eastAsia="Calibri"/>
          <w:bCs/>
          <w:lang w:eastAsia="en-US"/>
        </w:rPr>
      </w:pPr>
    </w:p>
    <w:p w14:paraId="785E3F56" w14:textId="1567445E" w:rsidR="005872D5" w:rsidRDefault="00AE4FF7" w:rsidP="00AE4FF7">
      <w:pPr>
        <w:pStyle w:val="Normlnweb"/>
        <w:spacing w:before="0" w:beforeAutospacing="0" w:after="0" w:afterAutospacing="0"/>
        <w:jc w:val="both"/>
        <w:rPr>
          <w:u w:val="single"/>
        </w:rPr>
      </w:pPr>
      <w:r w:rsidRPr="00AE4FF7">
        <w:rPr>
          <w:u w:val="single"/>
        </w:rPr>
        <w:t>Bc. Michaela</w:t>
      </w:r>
      <w:r>
        <w:rPr>
          <w:u w:val="single"/>
        </w:rPr>
        <w:t xml:space="preserve"> Linhartová, DiS, vedoucí oddělení, Oddělení sociálních služeb </w:t>
      </w:r>
      <w:proofErr w:type="spellStart"/>
      <w:r>
        <w:rPr>
          <w:u w:val="single"/>
        </w:rPr>
        <w:t>NsP</w:t>
      </w:r>
      <w:proofErr w:type="spellEnd"/>
      <w:r>
        <w:rPr>
          <w:u w:val="single"/>
        </w:rPr>
        <w:t xml:space="preserve"> Karviná – Ráj:</w:t>
      </w:r>
    </w:p>
    <w:p w14:paraId="034B7721" w14:textId="41E4C608" w:rsidR="005872D5" w:rsidRDefault="005872D5" w:rsidP="005872D5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</w:pPr>
      <w:r>
        <w:t>i</w:t>
      </w:r>
      <w:r w:rsidRPr="005872D5">
        <w:t>nformovala o navýšení úhrady na 535,- Kč/den, s platností od 02/2024</w:t>
      </w:r>
      <w:r w:rsidR="00373ADC">
        <w:t>,</w:t>
      </w:r>
    </w:p>
    <w:p w14:paraId="008DF20F" w14:textId="5F22821A" w:rsidR="00373ADC" w:rsidRDefault="00373ADC" w:rsidP="005872D5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</w:pPr>
      <w:r>
        <w:t>oddělení po rekonstrukci, v současnosti kapacita 30 lůžek.</w:t>
      </w:r>
    </w:p>
    <w:p w14:paraId="6384BC98" w14:textId="77777777" w:rsidR="0012563F" w:rsidRDefault="0012563F" w:rsidP="0012563F">
      <w:pPr>
        <w:pStyle w:val="Normlnweb"/>
        <w:spacing w:before="0" w:beforeAutospacing="0" w:after="0" w:afterAutospacing="0"/>
        <w:jc w:val="both"/>
      </w:pPr>
    </w:p>
    <w:p w14:paraId="5C905F8E" w14:textId="7114DDD8" w:rsidR="0012563F" w:rsidRDefault="0012563F" w:rsidP="0012563F">
      <w:pPr>
        <w:pStyle w:val="Normlnweb"/>
        <w:spacing w:before="0" w:beforeAutospacing="0" w:after="0" w:afterAutospacing="0"/>
        <w:jc w:val="both"/>
        <w:rPr>
          <w:u w:val="single"/>
        </w:rPr>
      </w:pPr>
      <w:r w:rsidRPr="0012563F">
        <w:rPr>
          <w:u w:val="single"/>
        </w:rPr>
        <w:t>Mgr. Bc. Zlatuše Viačková, sociální pracovník, Oddělení sociálních věcí, MMK:</w:t>
      </w:r>
    </w:p>
    <w:p w14:paraId="488F964A" w14:textId="79015BD5" w:rsidR="0012563F" w:rsidRPr="0012563F" w:rsidRDefault="0012563F" w:rsidP="0012563F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</w:pPr>
      <w:r w:rsidRPr="0012563F">
        <w:t>informovala o personálním obsazení seniorské agendy</w:t>
      </w:r>
      <w:r>
        <w:t>,</w:t>
      </w:r>
    </w:p>
    <w:p w14:paraId="2FB5B112" w14:textId="40AA548F" w:rsidR="0012563F" w:rsidRPr="005872D5" w:rsidRDefault="0012563F" w:rsidP="005872D5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</w:pPr>
      <w:r>
        <w:t>zaznamenám nárůst počtu klientů z řad seniorů i rodinných příslušníků se žádostí o poradenství.</w:t>
      </w:r>
    </w:p>
    <w:p w14:paraId="42278959" w14:textId="2610BE49" w:rsidR="00AE4FF7" w:rsidRDefault="00AE4FF7" w:rsidP="00810B4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14:paraId="6B60B96E" w14:textId="19C7239E" w:rsidR="00867B66" w:rsidRPr="00867B66" w:rsidRDefault="00867B66" w:rsidP="00810B4A">
      <w:pPr>
        <w:pStyle w:val="Normlnweb"/>
        <w:spacing w:before="0" w:beforeAutospacing="0" w:after="0" w:afterAutospacing="0"/>
        <w:jc w:val="both"/>
        <w:rPr>
          <w:u w:val="single"/>
        </w:rPr>
      </w:pPr>
      <w:r w:rsidRPr="00867B66">
        <w:rPr>
          <w:u w:val="single"/>
        </w:rPr>
        <w:t>SMK:</w:t>
      </w:r>
    </w:p>
    <w:p w14:paraId="07AE3480" w14:textId="1DDE2232" w:rsidR="00867B66" w:rsidRPr="00867B66" w:rsidRDefault="00867B66" w:rsidP="00867B66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</w:pPr>
      <w:r w:rsidRPr="00867B66">
        <w:t>Velikonoční jarmark se koná ve dne 27.3.-</w:t>
      </w:r>
      <w:proofErr w:type="gramStart"/>
      <w:r w:rsidRPr="00867B66">
        <w:t>28.3.2024</w:t>
      </w:r>
      <w:proofErr w:type="gramEnd"/>
      <w:r w:rsidRPr="00867B66">
        <w:t xml:space="preserve"> na </w:t>
      </w:r>
      <w:r>
        <w:t>n</w:t>
      </w:r>
      <w:r w:rsidRPr="00867B66">
        <w:t>áměstí v Karviné-Fryštátě, od 11:00 – 17:00 hod.</w:t>
      </w:r>
    </w:p>
    <w:p w14:paraId="26327401" w14:textId="350130B8" w:rsidR="00867B66" w:rsidRPr="00867B66" w:rsidRDefault="00867B66" w:rsidP="00867B66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</w:pPr>
      <w:r w:rsidRPr="00867B66">
        <w:t>GALAXIE CENTRUM POMOCI</w:t>
      </w:r>
      <w:r w:rsidR="004C18F3">
        <w:t>, z.ú.</w:t>
      </w:r>
      <w:bookmarkStart w:id="0" w:name="_GoBack"/>
      <w:bookmarkEnd w:id="0"/>
      <w:r w:rsidRPr="00867B66">
        <w:t xml:space="preserve"> ukončila k </w:t>
      </w:r>
      <w:proofErr w:type="gramStart"/>
      <w:r w:rsidRPr="00867B66">
        <w:t>31.12.2023</w:t>
      </w:r>
      <w:proofErr w:type="gramEnd"/>
      <w:r w:rsidRPr="00867B66">
        <w:t xml:space="preserve"> provozování odlehčovací služby terénní, kde byli cílovou skupinou i seni</w:t>
      </w:r>
      <w:r>
        <w:t>o</w:t>
      </w:r>
      <w:r w:rsidRPr="00867B66">
        <w:t>ři</w:t>
      </w:r>
      <w:r>
        <w:t xml:space="preserve"> z důvodu nezájmu občanů Karviné. Ve městě tak lze využít pouze pobytovou odlehčovací službu SSK.</w:t>
      </w:r>
    </w:p>
    <w:p w14:paraId="376F5D9E" w14:textId="0D343CBD" w:rsidR="00867B66" w:rsidRDefault="00867B66" w:rsidP="00810B4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14:paraId="280ADA98" w14:textId="77777777" w:rsidR="00867B66" w:rsidRPr="005872D5" w:rsidRDefault="00867B66" w:rsidP="00810B4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</w:p>
    <w:p w14:paraId="77F7761A" w14:textId="3C1C2B18" w:rsidR="00810B4A" w:rsidRPr="00DA19BA" w:rsidRDefault="00CF12B5" w:rsidP="00810B4A">
      <w:pPr>
        <w:pStyle w:val="Normlnweb"/>
        <w:spacing w:before="0" w:beforeAutospacing="0" w:after="0" w:afterAutospacing="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Ad 4</w:t>
      </w:r>
      <w:r w:rsidR="00810B4A">
        <w:rPr>
          <w:rFonts w:eastAsia="Calibri"/>
          <w:b/>
          <w:lang w:eastAsia="en-US"/>
        </w:rPr>
        <w:t>)</w:t>
      </w:r>
      <w:r w:rsidR="00810B4A" w:rsidRPr="00DA19BA">
        <w:rPr>
          <w:rFonts w:eastAsia="Calibri"/>
          <w:b/>
          <w:lang w:eastAsia="en-US"/>
        </w:rPr>
        <w:t> Ukončení</w:t>
      </w:r>
      <w:r w:rsidR="00810B4A">
        <w:rPr>
          <w:rFonts w:eastAsia="Calibri"/>
          <w:b/>
          <w:lang w:eastAsia="en-US"/>
        </w:rPr>
        <w:t xml:space="preserve"> a stanovení dalších termínů pro setkání PS:</w:t>
      </w:r>
      <w:r w:rsidR="00810B4A" w:rsidRPr="00DA19BA">
        <w:rPr>
          <w:rFonts w:eastAsia="Calibri"/>
          <w:b/>
          <w:lang w:eastAsia="en-US"/>
        </w:rPr>
        <w:t>   </w:t>
      </w:r>
    </w:p>
    <w:p w14:paraId="6B7AB8A1" w14:textId="77777777" w:rsidR="00810B4A" w:rsidRDefault="00810B4A" w:rsidP="00810B4A">
      <w:pPr>
        <w:pStyle w:val="Normlnweb"/>
        <w:spacing w:before="0" w:beforeAutospacing="0" w:after="0" w:afterAutospacing="0"/>
        <w:jc w:val="both"/>
        <w:rPr>
          <w:rFonts w:eastAsia="Calibri"/>
          <w:lang w:eastAsia="en-US"/>
        </w:rPr>
      </w:pPr>
    </w:p>
    <w:p w14:paraId="5E09FBFC" w14:textId="0B496748"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Další termín</w:t>
      </w:r>
      <w:r w:rsidR="005A3065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setkání pracovní skupiny „Senioři“ bud</w:t>
      </w:r>
      <w:r w:rsidR="005A3065"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014EA5C" w14:textId="77777777"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B6EAA7" w14:textId="58EC405F" w:rsidR="005A3065" w:rsidRDefault="00CF12B5" w:rsidP="005A306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3065">
        <w:rPr>
          <w:rFonts w:ascii="Times New Roman" w:hAnsi="Times New Roman"/>
          <w:b/>
          <w:sz w:val="24"/>
          <w:szCs w:val="24"/>
        </w:rPr>
        <w:t>2</w:t>
      </w:r>
      <w:r w:rsidR="005A3065" w:rsidRPr="005A3065">
        <w:rPr>
          <w:rFonts w:ascii="Times New Roman" w:hAnsi="Times New Roman"/>
          <w:b/>
          <w:sz w:val="24"/>
          <w:szCs w:val="24"/>
        </w:rPr>
        <w:t>3</w:t>
      </w:r>
      <w:r w:rsidR="00810B4A" w:rsidRPr="005A3065">
        <w:rPr>
          <w:rFonts w:ascii="Times New Roman" w:hAnsi="Times New Roman"/>
          <w:b/>
          <w:sz w:val="24"/>
          <w:szCs w:val="24"/>
        </w:rPr>
        <w:t>. 0</w:t>
      </w:r>
      <w:r w:rsidR="005A3065" w:rsidRPr="005A3065">
        <w:rPr>
          <w:rFonts w:ascii="Times New Roman" w:hAnsi="Times New Roman"/>
          <w:b/>
          <w:sz w:val="24"/>
          <w:szCs w:val="24"/>
        </w:rPr>
        <w:t>4</w:t>
      </w:r>
      <w:r w:rsidR="00810B4A" w:rsidRPr="005A3065">
        <w:rPr>
          <w:rFonts w:ascii="Times New Roman" w:hAnsi="Times New Roman"/>
          <w:b/>
          <w:sz w:val="24"/>
          <w:szCs w:val="24"/>
        </w:rPr>
        <w:t xml:space="preserve">. </w:t>
      </w:r>
      <w:r w:rsidRPr="005A3065">
        <w:rPr>
          <w:rFonts w:ascii="Times New Roman" w:hAnsi="Times New Roman"/>
          <w:b/>
          <w:sz w:val="24"/>
          <w:szCs w:val="24"/>
        </w:rPr>
        <w:t>2024</w:t>
      </w:r>
      <w:r w:rsidR="00810B4A" w:rsidRPr="005A3065">
        <w:rPr>
          <w:rFonts w:ascii="Times New Roman" w:hAnsi="Times New Roman"/>
          <w:sz w:val="24"/>
          <w:szCs w:val="24"/>
        </w:rPr>
        <w:t xml:space="preserve"> </w:t>
      </w:r>
      <w:r w:rsidR="00810B4A" w:rsidRPr="005A3065">
        <w:rPr>
          <w:rFonts w:ascii="Times New Roman" w:hAnsi="Times New Roman"/>
          <w:b/>
          <w:sz w:val="24"/>
          <w:szCs w:val="24"/>
        </w:rPr>
        <w:t xml:space="preserve">v 09:00 hod. ve Spolkovém domě </w:t>
      </w:r>
    </w:p>
    <w:p w14:paraId="65C07FF4" w14:textId="1A0BFB97" w:rsidR="005A3065" w:rsidRDefault="005A3065" w:rsidP="005A306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06. 2024 v </w:t>
      </w:r>
      <w:r w:rsidRPr="005A3065">
        <w:rPr>
          <w:rFonts w:ascii="Times New Roman" w:hAnsi="Times New Roman"/>
          <w:b/>
          <w:sz w:val="24"/>
          <w:szCs w:val="24"/>
        </w:rPr>
        <w:t xml:space="preserve">09:00 hod. ve Spolkovém domě </w:t>
      </w:r>
    </w:p>
    <w:p w14:paraId="6C5676DC" w14:textId="77777777" w:rsidR="008A1E09" w:rsidRDefault="008A1E09" w:rsidP="005A306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D6F8FE7" w14:textId="7C192968" w:rsidR="00810B4A" w:rsidRPr="005A3065" w:rsidRDefault="008A1E09" w:rsidP="005A3065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810B4A" w:rsidRPr="005A3065">
        <w:rPr>
          <w:rFonts w:ascii="Times New Roman" w:hAnsi="Times New Roman"/>
          <w:sz w:val="24"/>
          <w:szCs w:val="24"/>
        </w:rPr>
        <w:t xml:space="preserve"> případě změny bude upřesněno prostřednictvím e-mailu. </w:t>
      </w:r>
    </w:p>
    <w:p w14:paraId="3BF091DF" w14:textId="77777777"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8E2B8" w14:textId="77777777"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BE63FE" w14:textId="77777777"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ED521" w14:textId="6403F2FD" w:rsidR="00810B4A" w:rsidRPr="00B9383F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 xml:space="preserve">V Karviné dne </w:t>
      </w:r>
      <w:r w:rsidR="00A90FBC">
        <w:rPr>
          <w:rFonts w:ascii="Times New Roman" w:hAnsi="Times New Roman"/>
          <w:sz w:val="24"/>
          <w:szCs w:val="24"/>
        </w:rPr>
        <w:t>26. 02</w:t>
      </w:r>
      <w:r w:rsidR="00372E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72ED2">
        <w:rPr>
          <w:rFonts w:ascii="Times New Roman" w:hAnsi="Times New Roman"/>
          <w:sz w:val="24"/>
          <w:szCs w:val="24"/>
        </w:rPr>
        <w:t>4</w:t>
      </w:r>
    </w:p>
    <w:p w14:paraId="3B12FBE6" w14:textId="77777777"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568723" w14:textId="23DE2F62" w:rsidR="00810B4A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CC99BF" w14:textId="77777777" w:rsidR="008A1E09" w:rsidRPr="00B9383F" w:rsidRDefault="008A1E09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B28BA" w14:textId="77777777" w:rsidR="00810B4A" w:rsidRPr="00B9383F" w:rsidRDefault="00810B4A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383F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30E44A66" w14:textId="77777777" w:rsidR="008A1E09" w:rsidRPr="008A1E09" w:rsidRDefault="00642105" w:rsidP="008A1E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8A1E09" w:rsidRPr="008A1E09">
        <w:rPr>
          <w:rFonts w:ascii="Times New Roman" w:hAnsi="Times New Roman"/>
          <w:sz w:val="24"/>
          <w:szCs w:val="24"/>
        </w:rPr>
        <w:t xml:space="preserve">Mgr. Helena </w:t>
      </w:r>
      <w:proofErr w:type="spellStart"/>
      <w:r w:rsidR="008A1E09" w:rsidRPr="008A1E09">
        <w:rPr>
          <w:rFonts w:ascii="Times New Roman" w:hAnsi="Times New Roman"/>
          <w:sz w:val="24"/>
          <w:szCs w:val="24"/>
        </w:rPr>
        <w:t>Waclawiková</w:t>
      </w:r>
      <w:proofErr w:type="spellEnd"/>
    </w:p>
    <w:p w14:paraId="42477B84" w14:textId="3A82D914" w:rsidR="00810B4A" w:rsidRDefault="008A1E09" w:rsidP="008A1E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A1E09">
        <w:rPr>
          <w:rFonts w:ascii="Times New Roman" w:hAnsi="Times New Roman"/>
          <w:sz w:val="24"/>
          <w:szCs w:val="24"/>
        </w:rPr>
        <w:t>manažerka pracovní skupiny</w:t>
      </w:r>
    </w:p>
    <w:p w14:paraId="4B5A43D4" w14:textId="46CFB3EC" w:rsidR="00810B4A" w:rsidRDefault="00810B4A" w:rsidP="00810B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365055" w14:textId="0ECF7721" w:rsidR="008A1E09" w:rsidRDefault="008A1E09" w:rsidP="00810B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19E496" w14:textId="719D84ED" w:rsidR="008A1E09" w:rsidRDefault="008A1E09" w:rsidP="00810B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E903CA" w14:textId="77777777" w:rsidR="00810B4A" w:rsidRPr="000C469E" w:rsidRDefault="00810B4A" w:rsidP="00810B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69E">
        <w:rPr>
          <w:rFonts w:ascii="Times New Roman" w:hAnsi="Times New Roman"/>
          <w:bCs/>
          <w:sz w:val="24"/>
          <w:szCs w:val="24"/>
        </w:rPr>
        <w:t>………………………………………</w:t>
      </w:r>
    </w:p>
    <w:p w14:paraId="66434C2C" w14:textId="77777777" w:rsidR="00810B4A" w:rsidRPr="00642105" w:rsidRDefault="00642105" w:rsidP="00810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zapsala: Mgr. Bc. Zlatuše Viačková</w:t>
      </w:r>
    </w:p>
    <w:p w14:paraId="3ECE347D" w14:textId="77777777" w:rsidR="00623DA8" w:rsidRDefault="00623DA8"/>
    <w:sectPr w:rsidR="00623DA8" w:rsidSect="006129CB">
      <w:footerReference w:type="even" r:id="rId7"/>
      <w:footerReference w:type="default" r:id="rId8"/>
      <w:headerReference w:type="first" r:id="rId9"/>
      <w:pgSz w:w="11906" w:h="16838"/>
      <w:pgMar w:top="1054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92AEF" w14:textId="77777777" w:rsidR="005E23B6" w:rsidRDefault="005E23B6">
      <w:pPr>
        <w:spacing w:after="0" w:line="240" w:lineRule="auto"/>
      </w:pPr>
      <w:r>
        <w:separator/>
      </w:r>
    </w:p>
  </w:endnote>
  <w:endnote w:type="continuationSeparator" w:id="0">
    <w:p w14:paraId="0E94A0AB" w14:textId="77777777" w:rsidR="005E23B6" w:rsidRDefault="005E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A5962" w14:textId="77777777" w:rsidR="00FF66E9" w:rsidRDefault="00D32976">
    <w:pPr>
      <w:pStyle w:val="Zpat"/>
    </w:pPr>
    <w:r>
      <w:t xml:space="preserve">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FF3DC" w14:textId="031901C5" w:rsidR="00FF66E9" w:rsidRDefault="00D3297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18F3">
      <w:rPr>
        <w:noProof/>
      </w:rPr>
      <w:t>4</w:t>
    </w:r>
    <w:r>
      <w:fldChar w:fldCharType="end"/>
    </w:r>
  </w:p>
  <w:p w14:paraId="25CB2E44" w14:textId="77777777" w:rsidR="00FF66E9" w:rsidRDefault="004C18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DD071" w14:textId="77777777" w:rsidR="005E23B6" w:rsidRDefault="005E23B6">
      <w:pPr>
        <w:spacing w:after="0" w:line="240" w:lineRule="auto"/>
      </w:pPr>
      <w:r>
        <w:separator/>
      </w:r>
    </w:p>
  </w:footnote>
  <w:footnote w:type="continuationSeparator" w:id="0">
    <w:p w14:paraId="061DE6FF" w14:textId="77777777" w:rsidR="005E23B6" w:rsidRDefault="005E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0AB99" w14:textId="77777777" w:rsidR="006129CB" w:rsidRDefault="00D32976" w:rsidP="006129CB">
    <w:pPr>
      <w:pStyle w:val="Zhlav"/>
      <w:jc w:val="center"/>
    </w:pPr>
    <w:r>
      <w:rPr>
        <w:noProof/>
        <w:lang w:eastAsia="cs-CZ"/>
      </w:rPr>
      <w:drawing>
        <wp:inline distT="0" distB="0" distL="0" distR="0" wp14:anchorId="02C017D6" wp14:editId="1E5F0F5D">
          <wp:extent cx="899795" cy="89979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9686E">
      <w:rPr>
        <w:rFonts w:ascii="Cambria" w:hAnsi="Cambria"/>
        <w:lang w:eastAsia="cs-CZ"/>
      </w:rPr>
      <w:t xml:space="preserve"> </w:t>
    </w:r>
    <w:r w:rsidRPr="006E7EA7">
      <w:rPr>
        <w:color w:val="0070C0"/>
      </w:rPr>
      <w:t>Komunitní plánování sociálních a návazných služeb na území města Karviná</w:t>
    </w:r>
    <w:r>
      <w:t>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20D"/>
    <w:multiLevelType w:val="hybridMultilevel"/>
    <w:tmpl w:val="1E0E5A92"/>
    <w:lvl w:ilvl="0" w:tplc="0F80E08E">
      <w:start w:val="16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3807CF2"/>
    <w:multiLevelType w:val="hybridMultilevel"/>
    <w:tmpl w:val="1198430E"/>
    <w:lvl w:ilvl="0" w:tplc="01BE0F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E43CF"/>
    <w:multiLevelType w:val="hybridMultilevel"/>
    <w:tmpl w:val="7534D324"/>
    <w:lvl w:ilvl="0" w:tplc="0A92E4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73D1"/>
    <w:multiLevelType w:val="hybridMultilevel"/>
    <w:tmpl w:val="B58AE680"/>
    <w:lvl w:ilvl="0" w:tplc="0F80E08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72D15"/>
    <w:multiLevelType w:val="hybridMultilevel"/>
    <w:tmpl w:val="510CCAA0"/>
    <w:lvl w:ilvl="0" w:tplc="99EEB3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275F7"/>
    <w:multiLevelType w:val="hybridMultilevel"/>
    <w:tmpl w:val="48FAFA22"/>
    <w:lvl w:ilvl="0" w:tplc="957C397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5119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31F4234E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F8D5657"/>
    <w:multiLevelType w:val="hybridMultilevel"/>
    <w:tmpl w:val="4B883646"/>
    <w:lvl w:ilvl="0" w:tplc="481E2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E351A"/>
    <w:multiLevelType w:val="hybridMultilevel"/>
    <w:tmpl w:val="7A101C22"/>
    <w:lvl w:ilvl="0" w:tplc="18BC68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440B5"/>
    <w:multiLevelType w:val="hybridMultilevel"/>
    <w:tmpl w:val="AD66BDDC"/>
    <w:lvl w:ilvl="0" w:tplc="0F80E08E">
      <w:start w:val="16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527F1736"/>
    <w:multiLevelType w:val="hybridMultilevel"/>
    <w:tmpl w:val="E04EC2F6"/>
    <w:lvl w:ilvl="0" w:tplc="FBBACDC6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F5A59"/>
    <w:multiLevelType w:val="hybridMultilevel"/>
    <w:tmpl w:val="304C648C"/>
    <w:lvl w:ilvl="0" w:tplc="71BE0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E21C4"/>
    <w:multiLevelType w:val="hybridMultilevel"/>
    <w:tmpl w:val="5CBCEFB4"/>
    <w:lvl w:ilvl="0" w:tplc="2DD0C9A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 w15:restartNumberingAfterBreak="0">
    <w:nsid w:val="7B6519EF"/>
    <w:multiLevelType w:val="hybridMultilevel"/>
    <w:tmpl w:val="1A12A75E"/>
    <w:lvl w:ilvl="0" w:tplc="10B2E2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E4E3D"/>
    <w:multiLevelType w:val="hybridMultilevel"/>
    <w:tmpl w:val="22F471FC"/>
    <w:lvl w:ilvl="0" w:tplc="231673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14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9"/>
  </w:num>
  <w:num w:numId="12">
    <w:abstractNumId w:val="12"/>
  </w:num>
  <w:num w:numId="13">
    <w:abstractNumId w:val="15"/>
  </w:num>
  <w:num w:numId="14">
    <w:abstractNumId w:val="6"/>
  </w:num>
  <w:num w:numId="15">
    <w:abstractNumId w:val="7"/>
  </w:num>
  <w:num w:numId="16">
    <w:abstractNumId w:val="13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4A"/>
    <w:rsid w:val="000070A2"/>
    <w:rsid w:val="00010803"/>
    <w:rsid w:val="000370D6"/>
    <w:rsid w:val="000738B6"/>
    <w:rsid w:val="000929A4"/>
    <w:rsid w:val="000A3FA3"/>
    <w:rsid w:val="000B2F97"/>
    <w:rsid w:val="000D09B9"/>
    <w:rsid w:val="000D1127"/>
    <w:rsid w:val="000D1A83"/>
    <w:rsid w:val="0010573D"/>
    <w:rsid w:val="001237F4"/>
    <w:rsid w:val="0012563F"/>
    <w:rsid w:val="00137569"/>
    <w:rsid w:val="0014201D"/>
    <w:rsid w:val="00142F82"/>
    <w:rsid w:val="00151FDC"/>
    <w:rsid w:val="00154D7C"/>
    <w:rsid w:val="001672D3"/>
    <w:rsid w:val="00180A4A"/>
    <w:rsid w:val="0018485C"/>
    <w:rsid w:val="001B2AFE"/>
    <w:rsid w:val="00203197"/>
    <w:rsid w:val="00231D7D"/>
    <w:rsid w:val="00232F89"/>
    <w:rsid w:val="002340AA"/>
    <w:rsid w:val="0024124F"/>
    <w:rsid w:val="0025659D"/>
    <w:rsid w:val="00277F8B"/>
    <w:rsid w:val="003216DE"/>
    <w:rsid w:val="00355642"/>
    <w:rsid w:val="00372ED2"/>
    <w:rsid w:val="00373ADC"/>
    <w:rsid w:val="003B0FE8"/>
    <w:rsid w:val="003B70DC"/>
    <w:rsid w:val="003C2948"/>
    <w:rsid w:val="003E5CB5"/>
    <w:rsid w:val="004021C9"/>
    <w:rsid w:val="004554E8"/>
    <w:rsid w:val="00472B95"/>
    <w:rsid w:val="004812B7"/>
    <w:rsid w:val="00492B71"/>
    <w:rsid w:val="004B6642"/>
    <w:rsid w:val="004B684D"/>
    <w:rsid w:val="004B7619"/>
    <w:rsid w:val="004C18F3"/>
    <w:rsid w:val="0050730A"/>
    <w:rsid w:val="00516C10"/>
    <w:rsid w:val="005253C9"/>
    <w:rsid w:val="0056446D"/>
    <w:rsid w:val="005872D5"/>
    <w:rsid w:val="005A3065"/>
    <w:rsid w:val="005A4D93"/>
    <w:rsid w:val="005E23B6"/>
    <w:rsid w:val="00623DA8"/>
    <w:rsid w:val="00627661"/>
    <w:rsid w:val="00635A6F"/>
    <w:rsid w:val="00640921"/>
    <w:rsid w:val="00642105"/>
    <w:rsid w:val="00696502"/>
    <w:rsid w:val="006B6B16"/>
    <w:rsid w:val="006C5F69"/>
    <w:rsid w:val="006C7C08"/>
    <w:rsid w:val="00701C88"/>
    <w:rsid w:val="00722AD4"/>
    <w:rsid w:val="00797C97"/>
    <w:rsid w:val="007A032D"/>
    <w:rsid w:val="007A12F5"/>
    <w:rsid w:val="007D2E7A"/>
    <w:rsid w:val="00806C67"/>
    <w:rsid w:val="00810B4A"/>
    <w:rsid w:val="00812D86"/>
    <w:rsid w:val="00821B33"/>
    <w:rsid w:val="0082595D"/>
    <w:rsid w:val="00837F40"/>
    <w:rsid w:val="00843122"/>
    <w:rsid w:val="00861DBD"/>
    <w:rsid w:val="008622E0"/>
    <w:rsid w:val="00867B66"/>
    <w:rsid w:val="008A1E09"/>
    <w:rsid w:val="008A65DA"/>
    <w:rsid w:val="008E62A8"/>
    <w:rsid w:val="008F2A36"/>
    <w:rsid w:val="00911B80"/>
    <w:rsid w:val="0093105D"/>
    <w:rsid w:val="00935314"/>
    <w:rsid w:val="00947BD3"/>
    <w:rsid w:val="00966A93"/>
    <w:rsid w:val="00967E0A"/>
    <w:rsid w:val="00970A39"/>
    <w:rsid w:val="0097479D"/>
    <w:rsid w:val="009804F7"/>
    <w:rsid w:val="009B2BFD"/>
    <w:rsid w:val="009B4EE2"/>
    <w:rsid w:val="009B532B"/>
    <w:rsid w:val="009B6397"/>
    <w:rsid w:val="009B64A0"/>
    <w:rsid w:val="009B69A8"/>
    <w:rsid w:val="00A12FF0"/>
    <w:rsid w:val="00A36722"/>
    <w:rsid w:val="00A36DBB"/>
    <w:rsid w:val="00A4293F"/>
    <w:rsid w:val="00A70FD1"/>
    <w:rsid w:val="00A90FBC"/>
    <w:rsid w:val="00A91E92"/>
    <w:rsid w:val="00AA422D"/>
    <w:rsid w:val="00AD2DE8"/>
    <w:rsid w:val="00AE4FF7"/>
    <w:rsid w:val="00AE5FE2"/>
    <w:rsid w:val="00B02E0F"/>
    <w:rsid w:val="00B05F53"/>
    <w:rsid w:val="00B12B9E"/>
    <w:rsid w:val="00B34CA8"/>
    <w:rsid w:val="00B546D4"/>
    <w:rsid w:val="00B66C50"/>
    <w:rsid w:val="00B93295"/>
    <w:rsid w:val="00BC7EF4"/>
    <w:rsid w:val="00BD413B"/>
    <w:rsid w:val="00C2437B"/>
    <w:rsid w:val="00C30036"/>
    <w:rsid w:val="00C4114C"/>
    <w:rsid w:val="00C51843"/>
    <w:rsid w:val="00CA5146"/>
    <w:rsid w:val="00CF12B5"/>
    <w:rsid w:val="00D32976"/>
    <w:rsid w:val="00D6394E"/>
    <w:rsid w:val="00D74056"/>
    <w:rsid w:val="00DA0366"/>
    <w:rsid w:val="00E013FF"/>
    <w:rsid w:val="00E143BB"/>
    <w:rsid w:val="00E37056"/>
    <w:rsid w:val="00E746A5"/>
    <w:rsid w:val="00E836C0"/>
    <w:rsid w:val="00EA0F66"/>
    <w:rsid w:val="00EA4CB6"/>
    <w:rsid w:val="00EC0F33"/>
    <w:rsid w:val="00EC49AB"/>
    <w:rsid w:val="00EE3B50"/>
    <w:rsid w:val="00EF6D62"/>
    <w:rsid w:val="00F05D5B"/>
    <w:rsid w:val="00F72279"/>
    <w:rsid w:val="00F97B06"/>
    <w:rsid w:val="00FB744D"/>
    <w:rsid w:val="00FC63AD"/>
    <w:rsid w:val="00FE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3673"/>
  <w15:chartTrackingRefBased/>
  <w15:docId w15:val="{603CC561-5166-4ECD-9D04-BEDA896C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B4A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10B4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810B4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Zhlav">
    <w:name w:val="header"/>
    <w:basedOn w:val="Normln"/>
    <w:link w:val="ZhlavChar"/>
    <w:rsid w:val="0081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810B4A"/>
    <w:rPr>
      <w:rFonts w:eastAsiaTheme="minorEastAsia"/>
      <w:sz w:val="21"/>
      <w:szCs w:val="21"/>
    </w:rPr>
  </w:style>
  <w:style w:type="paragraph" w:styleId="Zpat">
    <w:name w:val="footer"/>
    <w:basedOn w:val="Normln"/>
    <w:link w:val="ZpatChar"/>
    <w:rsid w:val="0081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10B4A"/>
    <w:rPr>
      <w:rFonts w:eastAsiaTheme="minorEastAsia"/>
      <w:sz w:val="21"/>
      <w:szCs w:val="21"/>
    </w:rPr>
  </w:style>
  <w:style w:type="paragraph" w:styleId="Normlnweb">
    <w:name w:val="Normal (Web)"/>
    <w:basedOn w:val="Normln"/>
    <w:uiPriority w:val="99"/>
    <w:unhideWhenUsed/>
    <w:rsid w:val="00810B4A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10B4A"/>
    <w:pPr>
      <w:spacing w:after="0" w:line="240" w:lineRule="auto"/>
    </w:pPr>
    <w:rPr>
      <w:rFonts w:eastAsiaTheme="minorEastAsia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A422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A422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A422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FB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1324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Viačková Zlatuše</dc:creator>
  <cp:keywords/>
  <dc:description/>
  <cp:lastModifiedBy>Wiechećová Andrea</cp:lastModifiedBy>
  <cp:revision>6</cp:revision>
  <cp:lastPrinted>2024-02-28T16:45:00Z</cp:lastPrinted>
  <dcterms:created xsi:type="dcterms:W3CDTF">2024-02-27T09:46:00Z</dcterms:created>
  <dcterms:modified xsi:type="dcterms:W3CDTF">2024-02-28T16:45:00Z</dcterms:modified>
</cp:coreProperties>
</file>